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940" w:rsidRDefault="007F0940" w:rsidP="007F0940">
      <w:pPr>
        <w:pStyle w:val="CM12"/>
        <w:spacing w:line="256" w:lineRule="atLeast"/>
        <w:jc w:val="center"/>
        <w:rPr>
          <w:rFonts w:ascii="Times New Roman" w:hAnsi="Times New Roman" w:cs="Times New Roman"/>
          <w:bCs/>
        </w:rPr>
      </w:pPr>
      <w:bookmarkStart w:id="0" w:name="OLE_LINK1"/>
      <w:bookmarkStart w:id="1" w:name="OLE_LINK2"/>
    </w:p>
    <w:p w:rsidR="007F0940" w:rsidRDefault="007F0940" w:rsidP="007F0940">
      <w:pPr>
        <w:pStyle w:val="CM12"/>
        <w:spacing w:line="256" w:lineRule="atLeast"/>
        <w:jc w:val="center"/>
        <w:rPr>
          <w:rFonts w:ascii="Times New Roman" w:hAnsi="Times New Roman" w:cs="Times New Roman"/>
          <w:bCs/>
        </w:rPr>
      </w:pPr>
    </w:p>
    <w:p w:rsidR="007F0940" w:rsidRDefault="007F0940" w:rsidP="007F0940">
      <w:pPr>
        <w:pStyle w:val="CM12"/>
        <w:spacing w:line="256" w:lineRule="atLeast"/>
        <w:jc w:val="center"/>
        <w:rPr>
          <w:rFonts w:ascii="Times New Roman" w:hAnsi="Times New Roman" w:cs="Times New Roman"/>
          <w:bCs/>
        </w:rPr>
      </w:pPr>
    </w:p>
    <w:p w:rsidR="007F0940" w:rsidRDefault="007F0940" w:rsidP="007F0940">
      <w:pPr>
        <w:pStyle w:val="CM12"/>
        <w:spacing w:line="256" w:lineRule="atLeast"/>
        <w:jc w:val="center"/>
        <w:rPr>
          <w:rFonts w:ascii="Times New Roman" w:hAnsi="Times New Roman" w:cs="Times New Roman"/>
          <w:bCs/>
        </w:rPr>
      </w:pPr>
    </w:p>
    <w:p w:rsidR="00646BF4" w:rsidRDefault="00646BF4" w:rsidP="00646BF4">
      <w:pPr>
        <w:pStyle w:val="Default"/>
      </w:pPr>
    </w:p>
    <w:p w:rsidR="00646BF4" w:rsidRDefault="00646BF4" w:rsidP="00646BF4">
      <w:pPr>
        <w:pStyle w:val="Default"/>
      </w:pPr>
    </w:p>
    <w:p w:rsidR="00646BF4" w:rsidRDefault="00646BF4" w:rsidP="00646BF4">
      <w:pPr>
        <w:pStyle w:val="Default"/>
      </w:pPr>
    </w:p>
    <w:p w:rsidR="00646BF4" w:rsidRDefault="00646BF4" w:rsidP="00646BF4">
      <w:pPr>
        <w:pStyle w:val="Default"/>
      </w:pPr>
    </w:p>
    <w:p w:rsidR="00646BF4" w:rsidRDefault="00646BF4" w:rsidP="00646BF4">
      <w:pPr>
        <w:pStyle w:val="Default"/>
      </w:pPr>
    </w:p>
    <w:p w:rsidR="00646BF4" w:rsidRDefault="00646BF4" w:rsidP="00646BF4">
      <w:pPr>
        <w:pStyle w:val="Default"/>
      </w:pPr>
    </w:p>
    <w:p w:rsidR="00646BF4" w:rsidRPr="00646BF4" w:rsidRDefault="00646BF4" w:rsidP="00646BF4">
      <w:pPr>
        <w:pStyle w:val="Default"/>
      </w:pPr>
    </w:p>
    <w:p w:rsidR="007F0940" w:rsidRDefault="007F0940" w:rsidP="007F0940">
      <w:pPr>
        <w:pStyle w:val="CM12"/>
        <w:spacing w:line="256" w:lineRule="atLeast"/>
        <w:jc w:val="center"/>
        <w:rPr>
          <w:rFonts w:ascii="Times New Roman" w:hAnsi="Times New Roman" w:cs="Times New Roman"/>
          <w:bCs/>
        </w:rPr>
      </w:pPr>
    </w:p>
    <w:p w:rsidR="007F0940" w:rsidRDefault="00646BF4" w:rsidP="007F0940">
      <w:pPr>
        <w:pStyle w:val="CM12"/>
        <w:spacing w:line="256" w:lineRule="atLeast"/>
        <w:jc w:val="center"/>
        <w:rPr>
          <w:color w:val="000000"/>
          <w:sz w:val="52"/>
          <w:szCs w:val="52"/>
        </w:rPr>
      </w:pPr>
      <w:r w:rsidRPr="00646BF4">
        <w:rPr>
          <w:color w:val="000000"/>
          <w:sz w:val="52"/>
          <w:szCs w:val="52"/>
        </w:rPr>
        <w:t xml:space="preserve">Lake Manawa </w:t>
      </w:r>
      <w:proofErr w:type="gramStart"/>
      <w:r w:rsidR="00B92520">
        <w:rPr>
          <w:color w:val="000000"/>
          <w:sz w:val="52"/>
          <w:szCs w:val="52"/>
        </w:rPr>
        <w:t>In-</w:t>
      </w:r>
      <w:proofErr w:type="gramEnd"/>
      <w:r w:rsidR="00B92520">
        <w:rPr>
          <w:color w:val="000000"/>
          <w:sz w:val="52"/>
          <w:szCs w:val="52"/>
        </w:rPr>
        <w:t>Lake Buoy Plan</w:t>
      </w:r>
    </w:p>
    <w:p w:rsidR="0006467D" w:rsidRPr="0006467D" w:rsidRDefault="0006467D" w:rsidP="0006467D">
      <w:pPr>
        <w:pStyle w:val="Default"/>
      </w:pPr>
    </w:p>
    <w:p w:rsidR="0006467D" w:rsidRPr="0006467D" w:rsidRDefault="0006467D" w:rsidP="0006467D">
      <w:pPr>
        <w:pStyle w:val="Default"/>
        <w:jc w:val="center"/>
        <w:rPr>
          <w:sz w:val="52"/>
          <w:szCs w:val="52"/>
        </w:rPr>
      </w:pPr>
      <w:r w:rsidRPr="0006467D">
        <w:rPr>
          <w:sz w:val="52"/>
          <w:szCs w:val="52"/>
        </w:rPr>
        <w:t>Project No. 14-0478-03</w:t>
      </w:r>
    </w:p>
    <w:p w:rsidR="00646BF4" w:rsidRPr="00646BF4" w:rsidRDefault="00646BF4" w:rsidP="00646BF4">
      <w:pPr>
        <w:pStyle w:val="Default"/>
        <w:jc w:val="center"/>
        <w:rPr>
          <w:sz w:val="52"/>
          <w:szCs w:val="52"/>
        </w:rPr>
      </w:pPr>
      <w:r w:rsidRPr="00646BF4">
        <w:rPr>
          <w:sz w:val="52"/>
          <w:szCs w:val="52"/>
        </w:rPr>
        <w:t>Pottawattamie County, IA</w:t>
      </w:r>
    </w:p>
    <w:p w:rsidR="00646BF4" w:rsidRDefault="00646BF4" w:rsidP="007F0940">
      <w:pPr>
        <w:pStyle w:val="CM12"/>
        <w:spacing w:line="256" w:lineRule="atLeast"/>
        <w:jc w:val="center"/>
        <w:rPr>
          <w:color w:val="000000"/>
          <w:sz w:val="52"/>
          <w:szCs w:val="52"/>
        </w:rPr>
      </w:pPr>
    </w:p>
    <w:p w:rsidR="0006467D" w:rsidRDefault="0006467D" w:rsidP="0006467D">
      <w:pPr>
        <w:pStyle w:val="Default"/>
        <w:jc w:val="center"/>
      </w:pPr>
      <w:r>
        <w:t>Prepared for</w:t>
      </w:r>
    </w:p>
    <w:p w:rsidR="0006467D" w:rsidRPr="0006467D" w:rsidRDefault="0006467D" w:rsidP="0006467D">
      <w:pPr>
        <w:pStyle w:val="Default"/>
        <w:jc w:val="center"/>
        <w:rPr>
          <w:sz w:val="52"/>
          <w:szCs w:val="52"/>
        </w:rPr>
      </w:pPr>
      <w:r w:rsidRPr="0006467D">
        <w:rPr>
          <w:sz w:val="52"/>
          <w:szCs w:val="52"/>
        </w:rPr>
        <w:t>Iowa Department of Natural Resources</w:t>
      </w:r>
    </w:p>
    <w:p w:rsidR="0006467D" w:rsidRPr="0006467D" w:rsidRDefault="0006467D" w:rsidP="0006467D">
      <w:pPr>
        <w:pStyle w:val="Default"/>
        <w:jc w:val="center"/>
        <w:rPr>
          <w:sz w:val="52"/>
          <w:szCs w:val="52"/>
        </w:rPr>
      </w:pPr>
      <w:r w:rsidRPr="0006467D">
        <w:rPr>
          <w:sz w:val="52"/>
          <w:szCs w:val="52"/>
        </w:rPr>
        <w:t>Engineering Bureau</w:t>
      </w:r>
    </w:p>
    <w:p w:rsidR="0006467D" w:rsidRDefault="0006467D" w:rsidP="0006467D">
      <w:pPr>
        <w:pStyle w:val="Default"/>
      </w:pPr>
    </w:p>
    <w:p w:rsidR="0006467D" w:rsidRDefault="0006467D" w:rsidP="0006467D">
      <w:pPr>
        <w:pStyle w:val="Default"/>
      </w:pPr>
    </w:p>
    <w:p w:rsidR="0006467D" w:rsidRDefault="0006467D" w:rsidP="0006467D">
      <w:pPr>
        <w:pStyle w:val="Default"/>
      </w:pPr>
    </w:p>
    <w:p w:rsidR="0006467D" w:rsidRDefault="0006467D" w:rsidP="0006467D">
      <w:pPr>
        <w:pStyle w:val="Default"/>
      </w:pPr>
    </w:p>
    <w:p w:rsidR="0006467D" w:rsidRDefault="0006467D" w:rsidP="0006467D">
      <w:pPr>
        <w:pStyle w:val="Default"/>
      </w:pPr>
    </w:p>
    <w:p w:rsidR="0006467D" w:rsidRDefault="0006467D" w:rsidP="0006467D">
      <w:pPr>
        <w:pStyle w:val="Default"/>
      </w:pPr>
    </w:p>
    <w:p w:rsidR="0006467D" w:rsidRPr="0006467D" w:rsidRDefault="0006467D" w:rsidP="0006467D">
      <w:pPr>
        <w:pStyle w:val="Default"/>
      </w:pPr>
    </w:p>
    <w:p w:rsidR="00646BF4" w:rsidRPr="00646BF4" w:rsidRDefault="00646BF4" w:rsidP="00646BF4">
      <w:pPr>
        <w:pStyle w:val="Default"/>
        <w:jc w:val="center"/>
      </w:pPr>
      <w:r>
        <w:t>Prepared by</w:t>
      </w:r>
    </w:p>
    <w:p w:rsidR="003B6AB8" w:rsidRPr="00646BF4" w:rsidRDefault="003B6AB8" w:rsidP="007F0940">
      <w:pPr>
        <w:pStyle w:val="CM12"/>
        <w:spacing w:line="256" w:lineRule="atLeast"/>
        <w:jc w:val="center"/>
        <w:rPr>
          <w:color w:val="000000"/>
          <w:sz w:val="52"/>
          <w:szCs w:val="52"/>
        </w:rPr>
      </w:pPr>
      <w:r w:rsidRPr="00646BF4">
        <w:rPr>
          <w:color w:val="000000"/>
          <w:sz w:val="52"/>
          <w:szCs w:val="52"/>
        </w:rPr>
        <w:t>JF Brennan Co., Inc</w:t>
      </w:r>
      <w:r w:rsidR="007468C7" w:rsidRPr="00646BF4">
        <w:rPr>
          <w:color w:val="000000"/>
          <w:sz w:val="52"/>
          <w:szCs w:val="52"/>
        </w:rPr>
        <w:t>.</w:t>
      </w:r>
    </w:p>
    <w:p w:rsidR="003C3734" w:rsidRPr="00646BF4" w:rsidRDefault="003C3734" w:rsidP="007F0940">
      <w:pPr>
        <w:pStyle w:val="Default"/>
        <w:jc w:val="center"/>
      </w:pPr>
    </w:p>
    <w:p w:rsidR="007F0940" w:rsidRDefault="007F0940" w:rsidP="003C3734">
      <w:pPr>
        <w:pStyle w:val="Default"/>
        <w:rPr>
          <w:rFonts w:ascii="Times New Roman" w:hAnsi="Times New Roman" w:cs="Times New Roman"/>
        </w:rPr>
      </w:pPr>
    </w:p>
    <w:p w:rsidR="007F0940" w:rsidRDefault="007F0940" w:rsidP="003C3734">
      <w:pPr>
        <w:pStyle w:val="Default"/>
        <w:rPr>
          <w:rFonts w:ascii="Times New Roman" w:hAnsi="Times New Roman" w:cs="Times New Roman"/>
        </w:rPr>
      </w:pPr>
    </w:p>
    <w:p w:rsidR="007F0940" w:rsidRDefault="007F0940" w:rsidP="003C3734">
      <w:pPr>
        <w:pStyle w:val="Default"/>
        <w:rPr>
          <w:rFonts w:ascii="Times New Roman" w:hAnsi="Times New Roman" w:cs="Times New Roman"/>
        </w:rPr>
      </w:pPr>
    </w:p>
    <w:p w:rsidR="007F0940" w:rsidRDefault="007F0940" w:rsidP="0006467D">
      <w:pPr>
        <w:pStyle w:val="Default"/>
        <w:jc w:val="center"/>
        <w:rPr>
          <w:rFonts w:ascii="Times New Roman" w:hAnsi="Times New Roman" w:cs="Times New Roman"/>
        </w:rPr>
      </w:pPr>
    </w:p>
    <w:p w:rsidR="007F0940" w:rsidRDefault="007F0940" w:rsidP="003C3734">
      <w:pPr>
        <w:pStyle w:val="Default"/>
        <w:rPr>
          <w:rFonts w:ascii="Times New Roman" w:hAnsi="Times New Roman" w:cs="Times New Roman"/>
        </w:rPr>
      </w:pPr>
    </w:p>
    <w:p w:rsidR="007F0940" w:rsidRDefault="007F0940" w:rsidP="003C3734">
      <w:pPr>
        <w:pStyle w:val="Default"/>
        <w:rPr>
          <w:rFonts w:ascii="Times New Roman" w:hAnsi="Times New Roman" w:cs="Times New Roman"/>
        </w:rPr>
      </w:pPr>
    </w:p>
    <w:p w:rsidR="007F0940" w:rsidRDefault="007F0940" w:rsidP="003C3734">
      <w:pPr>
        <w:pStyle w:val="Default"/>
        <w:rPr>
          <w:rFonts w:ascii="Times New Roman" w:hAnsi="Times New Roman" w:cs="Times New Roman"/>
        </w:rPr>
      </w:pPr>
    </w:p>
    <w:p w:rsidR="007F0940" w:rsidRDefault="007F0940" w:rsidP="003C3734">
      <w:pPr>
        <w:pStyle w:val="Default"/>
        <w:rPr>
          <w:rFonts w:ascii="Times New Roman" w:hAnsi="Times New Roman" w:cs="Times New Roman"/>
        </w:rPr>
      </w:pPr>
    </w:p>
    <w:p w:rsidR="007F0940" w:rsidRPr="0006467D" w:rsidRDefault="007F0940" w:rsidP="003C3734">
      <w:pPr>
        <w:pStyle w:val="Default"/>
        <w:rPr>
          <w:rFonts w:ascii="Times New Roman" w:hAnsi="Times New Roman" w:cs="Times New Roman"/>
        </w:rPr>
      </w:pPr>
    </w:p>
    <w:p w:rsidR="007F0940" w:rsidRPr="0006467D" w:rsidRDefault="007F0940" w:rsidP="003C3734">
      <w:pPr>
        <w:pStyle w:val="Default"/>
        <w:rPr>
          <w:rFonts w:ascii="Times New Roman" w:hAnsi="Times New Roman" w:cs="Times New Roman"/>
        </w:rPr>
      </w:pPr>
    </w:p>
    <w:bookmarkEnd w:id="0"/>
    <w:bookmarkEnd w:id="1"/>
    <w:p w:rsidR="00B92520" w:rsidRPr="001E1C30" w:rsidRDefault="00B92520" w:rsidP="00B92520">
      <w:pPr>
        <w:pStyle w:val="Heading2"/>
        <w:spacing w:before="240"/>
        <w:rPr>
          <w:rFonts w:ascii="Times New Roman" w:eastAsiaTheme="minorEastAsia" w:hAnsi="Times New Roman" w:cs="Times New Roman"/>
          <w:b/>
          <w:color w:val="auto"/>
          <w:sz w:val="24"/>
          <w:szCs w:val="24"/>
          <w:u w:val="single"/>
        </w:rPr>
      </w:pPr>
      <w:r w:rsidRPr="001E1C30">
        <w:rPr>
          <w:rFonts w:ascii="Times New Roman" w:eastAsiaTheme="minorEastAsia" w:hAnsi="Times New Roman" w:cs="Times New Roman"/>
          <w:b/>
          <w:color w:val="auto"/>
          <w:sz w:val="24"/>
          <w:szCs w:val="24"/>
          <w:u w:val="single"/>
        </w:rPr>
        <w:t>Buoy and Safety Marker Delineation Plan</w:t>
      </w:r>
    </w:p>
    <w:p w:rsidR="00B92520" w:rsidRPr="001E1C30" w:rsidRDefault="00B92520" w:rsidP="00B92520">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Communication of </w:t>
      </w:r>
      <w:r w:rsidR="002B4A75">
        <w:rPr>
          <w:rFonts w:ascii="Times New Roman" w:eastAsia="Times New Roman" w:hAnsi="Times New Roman" w:cs="Times New Roman"/>
          <w:color w:val="000000"/>
          <w:sz w:val="24"/>
          <w:szCs w:val="24"/>
        </w:rPr>
        <w:t>work zones</w:t>
      </w:r>
      <w:r w:rsidRPr="001E1C30">
        <w:rPr>
          <w:rFonts w:ascii="Times New Roman" w:eastAsia="Times New Roman" w:hAnsi="Times New Roman" w:cs="Times New Roman"/>
          <w:color w:val="000000"/>
          <w:sz w:val="24"/>
          <w:szCs w:val="24"/>
        </w:rPr>
        <w:t xml:space="preserve"> to the boating public of </w:t>
      </w:r>
      <w:r w:rsidR="001E1C30" w:rsidRPr="001E1C30">
        <w:rPr>
          <w:rFonts w:ascii="Times New Roman" w:eastAsia="Times New Roman" w:hAnsi="Times New Roman" w:cs="Times New Roman"/>
          <w:color w:val="000000"/>
          <w:sz w:val="24"/>
          <w:szCs w:val="24"/>
        </w:rPr>
        <w:t>Lake Manawa</w:t>
      </w:r>
      <w:r w:rsidRPr="001E1C30">
        <w:rPr>
          <w:rFonts w:ascii="Times New Roman" w:eastAsia="Times New Roman" w:hAnsi="Times New Roman" w:cs="Times New Roman"/>
          <w:color w:val="000000"/>
          <w:sz w:val="24"/>
          <w:szCs w:val="24"/>
        </w:rPr>
        <w:t xml:space="preserve"> is vitally important to the safe and successful completion of the work.  As such, the following steps will be taken to prevent the boating public from entering areas where operations are ongoing.</w:t>
      </w:r>
    </w:p>
    <w:p w:rsidR="00B92520" w:rsidRPr="001E1C30" w:rsidRDefault="00B92520" w:rsidP="00B92520">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The dredge pipeline markings </w:t>
      </w:r>
      <w:r w:rsidR="001E1C30">
        <w:rPr>
          <w:rFonts w:ascii="Times New Roman" w:eastAsia="Times New Roman" w:hAnsi="Times New Roman" w:cs="Times New Roman"/>
          <w:color w:val="000000"/>
          <w:sz w:val="24"/>
          <w:szCs w:val="24"/>
        </w:rPr>
        <w:t xml:space="preserve">used on the Lake Manawa Project </w:t>
      </w:r>
      <w:r w:rsidRPr="001E1C30">
        <w:rPr>
          <w:rFonts w:ascii="Times New Roman" w:eastAsia="Times New Roman" w:hAnsi="Times New Roman" w:cs="Times New Roman"/>
          <w:color w:val="000000"/>
          <w:sz w:val="24"/>
          <w:szCs w:val="24"/>
        </w:rPr>
        <w:t>will consist of a series of different waterway markers</w:t>
      </w:r>
      <w:r w:rsidR="001E1C30">
        <w:rPr>
          <w:rFonts w:ascii="Times New Roman" w:eastAsia="Times New Roman" w:hAnsi="Times New Roman" w:cs="Times New Roman"/>
          <w:color w:val="000000"/>
          <w:sz w:val="24"/>
          <w:szCs w:val="24"/>
        </w:rPr>
        <w:t xml:space="preserve">, </w:t>
      </w:r>
      <w:r w:rsidRPr="001E1C30">
        <w:rPr>
          <w:rFonts w:ascii="Times New Roman" w:eastAsia="Times New Roman" w:hAnsi="Times New Roman" w:cs="Times New Roman"/>
          <w:color w:val="000000"/>
          <w:sz w:val="24"/>
          <w:szCs w:val="24"/>
        </w:rPr>
        <w:t xml:space="preserve">the first of which are orange pipeline delineators measuring 18-in. in diameter.  Each pipeline delineator will be placed at a maximum of </w:t>
      </w:r>
      <w:r w:rsidRPr="00E23B75">
        <w:rPr>
          <w:rFonts w:ascii="Times New Roman" w:eastAsia="Times New Roman" w:hAnsi="Times New Roman" w:cs="Times New Roman"/>
          <w:color w:val="000000"/>
          <w:sz w:val="24"/>
          <w:szCs w:val="24"/>
        </w:rPr>
        <w:t>150ft</w:t>
      </w:r>
      <w:r w:rsidRPr="001E1C30">
        <w:rPr>
          <w:rFonts w:ascii="Times New Roman" w:eastAsia="Times New Roman" w:hAnsi="Times New Roman" w:cs="Times New Roman"/>
          <w:color w:val="000000"/>
          <w:sz w:val="24"/>
          <w:szCs w:val="24"/>
        </w:rPr>
        <w:t xml:space="preserve"> along the dredge pipeline and secured directly to the pipeline.  </w:t>
      </w:r>
    </w:p>
    <w:p w:rsidR="00855CFA" w:rsidRDefault="00B92520" w:rsidP="00B92520">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In addition to the pipeline delineators, white stick buoys with black and orange reflective markings stating “Danger Pipeline” </w:t>
      </w:r>
      <w:r w:rsidR="00E23B75">
        <w:rPr>
          <w:rFonts w:ascii="Times New Roman" w:eastAsia="Times New Roman" w:hAnsi="Times New Roman" w:cs="Times New Roman"/>
          <w:color w:val="000000"/>
          <w:sz w:val="24"/>
          <w:szCs w:val="24"/>
        </w:rPr>
        <w:t xml:space="preserve">and/or “No Wake Zone” </w:t>
      </w:r>
      <w:r w:rsidRPr="001E1C30">
        <w:rPr>
          <w:rFonts w:ascii="Times New Roman" w:eastAsia="Times New Roman" w:hAnsi="Times New Roman" w:cs="Times New Roman"/>
          <w:color w:val="000000"/>
          <w:sz w:val="24"/>
          <w:szCs w:val="24"/>
        </w:rPr>
        <w:t xml:space="preserve">will be placed </w:t>
      </w:r>
      <w:r w:rsidR="00E23B75">
        <w:rPr>
          <w:rFonts w:ascii="Times New Roman" w:eastAsia="Times New Roman" w:hAnsi="Times New Roman" w:cs="Times New Roman"/>
          <w:color w:val="000000"/>
          <w:sz w:val="24"/>
          <w:szCs w:val="24"/>
        </w:rPr>
        <w:t>on each side</w:t>
      </w:r>
      <w:r w:rsidRPr="001E1C30">
        <w:rPr>
          <w:rFonts w:ascii="Times New Roman" w:eastAsia="Times New Roman" w:hAnsi="Times New Roman" w:cs="Times New Roman"/>
          <w:color w:val="000000"/>
          <w:sz w:val="24"/>
          <w:szCs w:val="24"/>
        </w:rPr>
        <w:t xml:space="preserve"> of the pipeline.  The white stick markers will be spaced at a maximum of </w:t>
      </w:r>
      <w:r w:rsidRPr="00E23B75">
        <w:rPr>
          <w:rFonts w:ascii="Times New Roman" w:eastAsia="Times New Roman" w:hAnsi="Times New Roman" w:cs="Times New Roman"/>
          <w:color w:val="000000"/>
          <w:sz w:val="24"/>
          <w:szCs w:val="24"/>
        </w:rPr>
        <w:t>500ft</w:t>
      </w:r>
      <w:r w:rsidRPr="001E1C30">
        <w:rPr>
          <w:rFonts w:ascii="Times New Roman" w:eastAsia="Times New Roman" w:hAnsi="Times New Roman" w:cs="Times New Roman"/>
          <w:color w:val="000000"/>
          <w:sz w:val="24"/>
          <w:szCs w:val="24"/>
        </w:rPr>
        <w:t xml:space="preserve"> longitudinally on center from one another and alternate on </w:t>
      </w:r>
      <w:r w:rsidR="00E23B75">
        <w:rPr>
          <w:rFonts w:ascii="Times New Roman" w:eastAsia="Times New Roman" w:hAnsi="Times New Roman" w:cs="Times New Roman"/>
          <w:color w:val="000000"/>
          <w:sz w:val="24"/>
          <w:szCs w:val="24"/>
        </w:rPr>
        <w:t>each</w:t>
      </w:r>
      <w:r w:rsidRPr="001E1C30">
        <w:rPr>
          <w:rFonts w:ascii="Times New Roman" w:eastAsia="Times New Roman" w:hAnsi="Times New Roman" w:cs="Times New Roman"/>
          <w:color w:val="000000"/>
          <w:sz w:val="24"/>
          <w:szCs w:val="24"/>
        </w:rPr>
        <w:t xml:space="preserve"> side of the pipeline along the entire line length</w:t>
      </w:r>
      <w:r w:rsidR="006E7F47">
        <w:rPr>
          <w:rFonts w:ascii="Times New Roman" w:eastAsia="Times New Roman" w:hAnsi="Times New Roman" w:cs="Times New Roman"/>
          <w:color w:val="000000"/>
          <w:sz w:val="24"/>
          <w:szCs w:val="24"/>
        </w:rPr>
        <w:t xml:space="preserve"> until reaching the dredge area.  </w:t>
      </w:r>
      <w:r w:rsidR="00E23B75">
        <w:rPr>
          <w:rFonts w:ascii="Times New Roman" w:eastAsia="Times New Roman" w:hAnsi="Times New Roman" w:cs="Times New Roman"/>
          <w:color w:val="000000"/>
          <w:sz w:val="24"/>
          <w:szCs w:val="24"/>
        </w:rPr>
        <w:t xml:space="preserve">This will clearly mark the pipeline route and by staging the buoys on each side will give the appearance that the stick buoys are 250ft apart.  </w:t>
      </w:r>
    </w:p>
    <w:p w:rsidR="00CC45DD" w:rsidRDefault="00855CFA" w:rsidP="00B92520">
      <w:pPr>
        <w:pStyle w:val="BodyTex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temporary dredging zone will be created </w:t>
      </w:r>
      <w:r w:rsidR="002B4A75">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z w:val="24"/>
          <w:szCs w:val="24"/>
        </w:rPr>
        <w:t xml:space="preserve"> a maximum</w:t>
      </w:r>
      <w:r w:rsidR="002B4A75">
        <w:rPr>
          <w:rFonts w:ascii="Times New Roman" w:eastAsia="Times New Roman" w:hAnsi="Times New Roman" w:cs="Times New Roman"/>
          <w:color w:val="000000"/>
          <w:sz w:val="24"/>
          <w:szCs w:val="24"/>
        </w:rPr>
        <w:t xml:space="preserve"> area</w:t>
      </w:r>
      <w:r>
        <w:rPr>
          <w:rFonts w:ascii="Times New Roman" w:eastAsia="Times New Roman" w:hAnsi="Times New Roman" w:cs="Times New Roman"/>
          <w:color w:val="000000"/>
          <w:sz w:val="24"/>
          <w:szCs w:val="24"/>
        </w:rPr>
        <w:t xml:space="preserve"> of 5 acres.  This area will be encircled with</w:t>
      </w:r>
      <w:r w:rsidR="00CC45DD">
        <w:rPr>
          <w:rFonts w:ascii="Times New Roman" w:eastAsia="Times New Roman" w:hAnsi="Times New Roman" w:cs="Times New Roman"/>
          <w:color w:val="000000"/>
          <w:sz w:val="24"/>
          <w:szCs w:val="24"/>
        </w:rPr>
        <w:t xml:space="preserve"> stick markers spaced at </w:t>
      </w:r>
      <w:r w:rsidR="00CC45DD" w:rsidRPr="00E23B75">
        <w:rPr>
          <w:rFonts w:ascii="Times New Roman" w:eastAsia="Times New Roman" w:hAnsi="Times New Roman" w:cs="Times New Roman"/>
          <w:color w:val="000000"/>
          <w:sz w:val="24"/>
          <w:szCs w:val="24"/>
        </w:rPr>
        <w:t>250ft</w:t>
      </w:r>
      <w:r w:rsidR="00CC45DD">
        <w:rPr>
          <w:rFonts w:ascii="Times New Roman" w:eastAsia="Times New Roman" w:hAnsi="Times New Roman" w:cs="Times New Roman"/>
          <w:color w:val="000000"/>
          <w:sz w:val="24"/>
          <w:szCs w:val="24"/>
        </w:rPr>
        <w:t xml:space="preserve"> </w:t>
      </w:r>
      <w:r w:rsidR="002B4A75">
        <w:rPr>
          <w:rFonts w:ascii="Times New Roman" w:eastAsia="Times New Roman" w:hAnsi="Times New Roman" w:cs="Times New Roman"/>
          <w:color w:val="000000"/>
          <w:sz w:val="24"/>
          <w:szCs w:val="24"/>
        </w:rPr>
        <w:t>intervals</w:t>
      </w:r>
      <w:r w:rsidR="00CC45DD">
        <w:rPr>
          <w:rFonts w:ascii="Times New Roman" w:eastAsia="Times New Roman" w:hAnsi="Times New Roman" w:cs="Times New Roman"/>
          <w:color w:val="000000"/>
          <w:sz w:val="24"/>
          <w:szCs w:val="24"/>
        </w:rPr>
        <w:t xml:space="preserve"> to clearly define the work location.  </w:t>
      </w:r>
      <w:r w:rsidR="00CC45DD" w:rsidRPr="001E1C30">
        <w:rPr>
          <w:rFonts w:ascii="Times New Roman" w:eastAsia="Times New Roman" w:hAnsi="Times New Roman" w:cs="Times New Roman"/>
          <w:color w:val="000000"/>
          <w:sz w:val="24"/>
          <w:szCs w:val="24"/>
        </w:rPr>
        <w:t xml:space="preserve">Each stick marker delineating the </w:t>
      </w:r>
      <w:r w:rsidR="00E23B75">
        <w:rPr>
          <w:rFonts w:ascii="Times New Roman" w:eastAsia="Times New Roman" w:hAnsi="Times New Roman" w:cs="Times New Roman"/>
          <w:color w:val="000000"/>
          <w:sz w:val="24"/>
          <w:szCs w:val="24"/>
        </w:rPr>
        <w:t>area</w:t>
      </w:r>
      <w:r w:rsidR="00CC45DD" w:rsidRPr="001E1C30">
        <w:rPr>
          <w:rFonts w:ascii="Times New Roman" w:eastAsia="Times New Roman" w:hAnsi="Times New Roman" w:cs="Times New Roman"/>
          <w:color w:val="000000"/>
          <w:sz w:val="24"/>
          <w:szCs w:val="24"/>
        </w:rPr>
        <w:t xml:space="preserve"> will have a yellow light visible for up to two miles</w:t>
      </w:r>
      <w:r w:rsidR="002B4A75">
        <w:rPr>
          <w:rFonts w:ascii="Times New Roman" w:eastAsia="Times New Roman" w:hAnsi="Times New Roman" w:cs="Times New Roman"/>
          <w:color w:val="000000"/>
          <w:sz w:val="24"/>
          <w:szCs w:val="24"/>
        </w:rPr>
        <w:t xml:space="preserve"> as</w:t>
      </w:r>
      <w:r w:rsidR="00CC45DD" w:rsidRPr="001E1C30">
        <w:rPr>
          <w:rFonts w:ascii="Times New Roman" w:eastAsia="Times New Roman" w:hAnsi="Times New Roman" w:cs="Times New Roman"/>
          <w:color w:val="000000"/>
          <w:sz w:val="24"/>
          <w:szCs w:val="24"/>
        </w:rPr>
        <w:t xml:space="preserve"> per U.S. Coast Guard (USCG) Regulation </w:t>
      </w:r>
      <w:r w:rsidR="00CC45DD" w:rsidRPr="00DA2539">
        <w:rPr>
          <w:rFonts w:ascii="Times New Roman" w:eastAsia="Times New Roman" w:hAnsi="Times New Roman" w:cs="Times New Roman"/>
          <w:color w:val="000000"/>
          <w:sz w:val="24"/>
          <w:szCs w:val="24"/>
        </w:rPr>
        <w:t>33CFR88.15</w:t>
      </w:r>
      <w:r w:rsidR="00CC45DD">
        <w:rPr>
          <w:rFonts w:ascii="Times New Roman" w:eastAsia="Times New Roman" w:hAnsi="Times New Roman" w:cs="Times New Roman"/>
          <w:color w:val="000000"/>
          <w:sz w:val="24"/>
          <w:szCs w:val="24"/>
        </w:rPr>
        <w:t xml:space="preserve"> </w:t>
      </w:r>
      <w:r w:rsidR="00C03D2A">
        <w:rPr>
          <w:rFonts w:ascii="Times New Roman" w:eastAsia="Times New Roman" w:hAnsi="Times New Roman" w:cs="Times New Roman"/>
          <w:color w:val="000000"/>
          <w:sz w:val="24"/>
          <w:szCs w:val="24"/>
        </w:rPr>
        <w:t>These stick markers will be connected to the pipeline corridor markers which will delineate the entire work zone</w:t>
      </w:r>
      <w:proofErr w:type="gramStart"/>
      <w:r w:rsidR="002B4A75">
        <w:rPr>
          <w:rFonts w:ascii="Times New Roman" w:eastAsia="Times New Roman" w:hAnsi="Times New Roman" w:cs="Times New Roman"/>
          <w:color w:val="000000"/>
          <w:sz w:val="24"/>
          <w:szCs w:val="24"/>
        </w:rPr>
        <w:t>.</w:t>
      </w:r>
      <w:r w:rsidR="00C03D2A">
        <w:rPr>
          <w:rFonts w:ascii="Times New Roman" w:eastAsia="Times New Roman" w:hAnsi="Times New Roman" w:cs="Times New Roman"/>
          <w:color w:val="000000"/>
          <w:sz w:val="24"/>
          <w:szCs w:val="24"/>
        </w:rPr>
        <w:t>.</w:t>
      </w:r>
      <w:proofErr w:type="gramEnd"/>
      <w:r w:rsidR="00C03D2A">
        <w:rPr>
          <w:rFonts w:ascii="Times New Roman" w:eastAsia="Times New Roman" w:hAnsi="Times New Roman" w:cs="Times New Roman"/>
          <w:color w:val="000000"/>
          <w:sz w:val="24"/>
          <w:szCs w:val="24"/>
        </w:rPr>
        <w:t xml:space="preserve">  </w:t>
      </w:r>
    </w:p>
    <w:p w:rsidR="00B92520" w:rsidRPr="001E1C30" w:rsidRDefault="00B92520" w:rsidP="00B92520">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Finally, </w:t>
      </w:r>
      <w:r w:rsidR="00E23B75">
        <w:rPr>
          <w:rFonts w:ascii="Times New Roman" w:eastAsia="Times New Roman" w:hAnsi="Times New Roman" w:cs="Times New Roman"/>
          <w:color w:val="000000"/>
          <w:sz w:val="24"/>
          <w:szCs w:val="24"/>
        </w:rPr>
        <w:t xml:space="preserve">large </w:t>
      </w:r>
      <w:r w:rsidRPr="001E1C30">
        <w:rPr>
          <w:rFonts w:ascii="Times New Roman" w:eastAsia="Times New Roman" w:hAnsi="Times New Roman" w:cs="Times New Roman"/>
          <w:color w:val="000000"/>
          <w:sz w:val="24"/>
          <w:szCs w:val="24"/>
        </w:rPr>
        <w:t xml:space="preserve">floating signage will be placed around the </w:t>
      </w:r>
      <w:r w:rsidR="00CC45DD">
        <w:rPr>
          <w:rFonts w:ascii="Times New Roman" w:eastAsia="Times New Roman" w:hAnsi="Times New Roman" w:cs="Times New Roman"/>
          <w:color w:val="000000"/>
          <w:sz w:val="24"/>
          <w:szCs w:val="24"/>
        </w:rPr>
        <w:t>temporary dredge zone</w:t>
      </w:r>
      <w:r w:rsidRPr="001E1C30">
        <w:rPr>
          <w:rFonts w:ascii="Times New Roman" w:eastAsia="Times New Roman" w:hAnsi="Times New Roman" w:cs="Times New Roman"/>
          <w:color w:val="000000"/>
          <w:sz w:val="24"/>
          <w:szCs w:val="24"/>
        </w:rPr>
        <w:t xml:space="preserve"> to notify any vessels entering this area of the potential hazards.  These signs will read “Danger Pipeline”</w:t>
      </w:r>
      <w:r w:rsidR="001E1C30">
        <w:rPr>
          <w:rFonts w:ascii="Times New Roman" w:eastAsia="Times New Roman" w:hAnsi="Times New Roman" w:cs="Times New Roman"/>
          <w:color w:val="000000"/>
          <w:sz w:val="24"/>
          <w:szCs w:val="24"/>
        </w:rPr>
        <w:t xml:space="preserve"> and “Danger Construction Zone Stay in Channel”</w:t>
      </w:r>
      <w:r w:rsidR="00E23B75">
        <w:rPr>
          <w:rFonts w:ascii="Times New Roman" w:eastAsia="Times New Roman" w:hAnsi="Times New Roman" w:cs="Times New Roman"/>
          <w:color w:val="000000"/>
          <w:sz w:val="24"/>
          <w:szCs w:val="24"/>
        </w:rPr>
        <w:t xml:space="preserve"> and “No Wake Zone”</w:t>
      </w:r>
      <w:r w:rsidRPr="001E1C30">
        <w:rPr>
          <w:rFonts w:ascii="Times New Roman" w:eastAsia="Times New Roman" w:hAnsi="Times New Roman" w:cs="Times New Roman"/>
          <w:color w:val="000000"/>
          <w:sz w:val="24"/>
          <w:szCs w:val="24"/>
        </w:rPr>
        <w:t xml:space="preserve"> and</w:t>
      </w:r>
      <w:r w:rsidR="00CC45DD">
        <w:rPr>
          <w:rFonts w:ascii="Times New Roman" w:eastAsia="Times New Roman" w:hAnsi="Times New Roman" w:cs="Times New Roman"/>
          <w:color w:val="000000"/>
          <w:sz w:val="24"/>
          <w:szCs w:val="24"/>
        </w:rPr>
        <w:t xml:space="preserve"> will</w:t>
      </w:r>
      <w:r w:rsidRPr="001E1C30">
        <w:rPr>
          <w:rFonts w:ascii="Times New Roman" w:eastAsia="Times New Roman" w:hAnsi="Times New Roman" w:cs="Times New Roman"/>
          <w:color w:val="000000"/>
          <w:sz w:val="24"/>
          <w:szCs w:val="24"/>
        </w:rPr>
        <w:t xml:space="preserve"> have reflective tape and mooring lights to better identify the markers during periods of low visibility.</w:t>
      </w:r>
    </w:p>
    <w:p w:rsidR="00B92520" w:rsidRDefault="00B92520" w:rsidP="00B92520">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To facilitate </w:t>
      </w:r>
      <w:r w:rsidR="002B4A75">
        <w:rPr>
          <w:rFonts w:ascii="Times New Roman" w:eastAsia="Times New Roman" w:hAnsi="Times New Roman" w:cs="Times New Roman"/>
          <w:color w:val="000000"/>
          <w:sz w:val="24"/>
          <w:szCs w:val="24"/>
        </w:rPr>
        <w:t>the safe passage of pleasure boaters</w:t>
      </w:r>
      <w:r w:rsidRPr="001E1C30">
        <w:rPr>
          <w:rFonts w:ascii="Times New Roman" w:eastAsia="Times New Roman" w:hAnsi="Times New Roman" w:cs="Times New Roman"/>
          <w:color w:val="000000"/>
          <w:sz w:val="24"/>
          <w:szCs w:val="24"/>
        </w:rPr>
        <w:t xml:space="preserve"> </w:t>
      </w:r>
      <w:r w:rsidR="00CC45DD">
        <w:rPr>
          <w:rFonts w:ascii="Times New Roman" w:eastAsia="Times New Roman" w:hAnsi="Times New Roman" w:cs="Times New Roman"/>
          <w:color w:val="000000"/>
          <w:sz w:val="24"/>
          <w:szCs w:val="24"/>
        </w:rPr>
        <w:t>around the work zone</w:t>
      </w:r>
      <w:r w:rsidR="005D554B">
        <w:rPr>
          <w:rFonts w:ascii="Times New Roman" w:eastAsia="Times New Roman" w:hAnsi="Times New Roman" w:cs="Times New Roman"/>
          <w:color w:val="000000"/>
          <w:sz w:val="24"/>
          <w:szCs w:val="24"/>
        </w:rPr>
        <w:t xml:space="preserve"> a channel will be</w:t>
      </w:r>
      <w:r w:rsidR="00CC45DD">
        <w:rPr>
          <w:rFonts w:ascii="Times New Roman" w:eastAsia="Times New Roman" w:hAnsi="Times New Roman" w:cs="Times New Roman"/>
          <w:color w:val="000000"/>
          <w:sz w:val="24"/>
          <w:szCs w:val="24"/>
        </w:rPr>
        <w:t xml:space="preserve"> </w:t>
      </w:r>
      <w:r w:rsidR="005D554B">
        <w:rPr>
          <w:rFonts w:ascii="Times New Roman" w:eastAsia="Times New Roman" w:hAnsi="Times New Roman" w:cs="Times New Roman"/>
          <w:color w:val="000000"/>
          <w:sz w:val="24"/>
          <w:szCs w:val="24"/>
        </w:rPr>
        <w:t>located on th</w:t>
      </w:r>
      <w:r w:rsidR="00317CBD">
        <w:rPr>
          <w:rFonts w:ascii="Times New Roman" w:eastAsia="Times New Roman" w:hAnsi="Times New Roman" w:cs="Times New Roman"/>
          <w:color w:val="000000"/>
          <w:sz w:val="24"/>
          <w:szCs w:val="24"/>
        </w:rPr>
        <w:t>e north side of the dredge area as shown on the project plans.</w:t>
      </w:r>
      <w:r w:rsidR="005D554B">
        <w:rPr>
          <w:rFonts w:ascii="Times New Roman" w:eastAsia="Times New Roman" w:hAnsi="Times New Roman" w:cs="Times New Roman"/>
          <w:color w:val="000000"/>
          <w:sz w:val="24"/>
          <w:szCs w:val="24"/>
        </w:rPr>
        <w:t xml:space="preserve">  Navigational buoys will be installed creating a channel of safe passage.  </w:t>
      </w:r>
      <w:r w:rsidRPr="001E1C30">
        <w:rPr>
          <w:rFonts w:ascii="Times New Roman" w:eastAsia="Times New Roman" w:hAnsi="Times New Roman" w:cs="Times New Roman"/>
          <w:color w:val="000000"/>
          <w:sz w:val="24"/>
          <w:szCs w:val="24"/>
        </w:rPr>
        <w:t>The passage way will be marked with</w:t>
      </w:r>
      <w:r w:rsidR="005D554B">
        <w:rPr>
          <w:rFonts w:ascii="Times New Roman" w:eastAsia="Times New Roman" w:hAnsi="Times New Roman" w:cs="Times New Roman"/>
          <w:color w:val="000000"/>
          <w:sz w:val="24"/>
          <w:szCs w:val="24"/>
        </w:rPr>
        <w:t xml:space="preserve"> both </w:t>
      </w:r>
      <w:r w:rsidRPr="001E1C30">
        <w:rPr>
          <w:rFonts w:ascii="Times New Roman" w:eastAsia="Times New Roman" w:hAnsi="Times New Roman" w:cs="Times New Roman"/>
          <w:color w:val="000000"/>
          <w:sz w:val="24"/>
          <w:szCs w:val="24"/>
        </w:rPr>
        <w:t>red</w:t>
      </w:r>
      <w:r w:rsidR="005D554B">
        <w:rPr>
          <w:rFonts w:ascii="Times New Roman" w:eastAsia="Times New Roman" w:hAnsi="Times New Roman" w:cs="Times New Roman"/>
          <w:color w:val="000000"/>
          <w:sz w:val="24"/>
          <w:szCs w:val="24"/>
        </w:rPr>
        <w:t xml:space="preserve"> and green stick</w:t>
      </w:r>
      <w:r w:rsidRPr="001E1C30">
        <w:rPr>
          <w:rFonts w:ascii="Times New Roman" w:eastAsia="Times New Roman" w:hAnsi="Times New Roman" w:cs="Times New Roman"/>
          <w:color w:val="000000"/>
          <w:sz w:val="24"/>
          <w:szCs w:val="24"/>
        </w:rPr>
        <w:t xml:space="preserve"> markers</w:t>
      </w:r>
      <w:r w:rsidR="005D554B">
        <w:rPr>
          <w:rFonts w:ascii="Times New Roman" w:eastAsia="Times New Roman" w:hAnsi="Times New Roman" w:cs="Times New Roman"/>
          <w:color w:val="000000"/>
          <w:sz w:val="24"/>
          <w:szCs w:val="24"/>
        </w:rPr>
        <w:t xml:space="preserve"> located on</w:t>
      </w:r>
      <w:r w:rsidRPr="001E1C30">
        <w:rPr>
          <w:rFonts w:ascii="Times New Roman" w:eastAsia="Times New Roman" w:hAnsi="Times New Roman" w:cs="Times New Roman"/>
          <w:color w:val="000000"/>
          <w:sz w:val="24"/>
          <w:szCs w:val="24"/>
        </w:rPr>
        <w:t xml:space="preserve"> each side </w:t>
      </w:r>
      <w:r w:rsidR="005D554B">
        <w:rPr>
          <w:rFonts w:ascii="Times New Roman" w:eastAsia="Times New Roman" w:hAnsi="Times New Roman" w:cs="Times New Roman"/>
          <w:color w:val="000000"/>
          <w:sz w:val="24"/>
          <w:szCs w:val="24"/>
        </w:rPr>
        <w:t>of the channel to</w:t>
      </w:r>
      <w:r w:rsidRPr="001E1C30">
        <w:rPr>
          <w:rFonts w:ascii="Times New Roman" w:eastAsia="Times New Roman" w:hAnsi="Times New Roman" w:cs="Times New Roman"/>
          <w:color w:val="000000"/>
          <w:sz w:val="24"/>
          <w:szCs w:val="24"/>
        </w:rPr>
        <w:t xml:space="preserve"> identify the area of safe passage.  Both </w:t>
      </w:r>
      <w:r w:rsidR="005D554B">
        <w:rPr>
          <w:rFonts w:ascii="Times New Roman" w:eastAsia="Times New Roman" w:hAnsi="Times New Roman" w:cs="Times New Roman"/>
          <w:color w:val="000000"/>
          <w:sz w:val="24"/>
          <w:szCs w:val="24"/>
        </w:rPr>
        <w:t xml:space="preserve">sets of </w:t>
      </w:r>
      <w:r w:rsidRPr="001E1C30">
        <w:rPr>
          <w:rFonts w:ascii="Times New Roman" w:eastAsia="Times New Roman" w:hAnsi="Times New Roman" w:cs="Times New Roman"/>
          <w:color w:val="000000"/>
          <w:sz w:val="24"/>
          <w:szCs w:val="24"/>
        </w:rPr>
        <w:t xml:space="preserve">markers will have </w:t>
      </w:r>
      <w:r w:rsidR="005D554B">
        <w:rPr>
          <w:rFonts w:ascii="Times New Roman" w:eastAsia="Times New Roman" w:hAnsi="Times New Roman" w:cs="Times New Roman"/>
          <w:color w:val="000000"/>
          <w:sz w:val="24"/>
          <w:szCs w:val="24"/>
        </w:rPr>
        <w:t xml:space="preserve">associated </w:t>
      </w:r>
      <w:r w:rsidRPr="001E1C30">
        <w:rPr>
          <w:rFonts w:ascii="Times New Roman" w:eastAsia="Times New Roman" w:hAnsi="Times New Roman" w:cs="Times New Roman"/>
          <w:color w:val="000000"/>
          <w:sz w:val="24"/>
          <w:szCs w:val="24"/>
        </w:rPr>
        <w:t>red</w:t>
      </w:r>
      <w:r w:rsidR="005D554B">
        <w:rPr>
          <w:rFonts w:ascii="Times New Roman" w:eastAsia="Times New Roman" w:hAnsi="Times New Roman" w:cs="Times New Roman"/>
          <w:color w:val="000000"/>
          <w:sz w:val="24"/>
          <w:szCs w:val="24"/>
        </w:rPr>
        <w:t xml:space="preserve"> and green</w:t>
      </w:r>
      <w:r w:rsidRPr="001E1C30">
        <w:rPr>
          <w:rFonts w:ascii="Times New Roman" w:eastAsia="Times New Roman" w:hAnsi="Times New Roman" w:cs="Times New Roman"/>
          <w:color w:val="000000"/>
          <w:sz w:val="24"/>
          <w:szCs w:val="24"/>
        </w:rPr>
        <w:t xml:space="preserve"> light</w:t>
      </w:r>
      <w:r w:rsidR="005D554B">
        <w:rPr>
          <w:rFonts w:ascii="Times New Roman" w:eastAsia="Times New Roman" w:hAnsi="Times New Roman" w:cs="Times New Roman"/>
          <w:color w:val="000000"/>
          <w:sz w:val="24"/>
          <w:szCs w:val="24"/>
        </w:rPr>
        <w:t>s</w:t>
      </w:r>
      <w:r w:rsidRPr="001E1C30">
        <w:rPr>
          <w:rFonts w:ascii="Times New Roman" w:eastAsia="Times New Roman" w:hAnsi="Times New Roman" w:cs="Times New Roman"/>
          <w:color w:val="000000"/>
          <w:sz w:val="24"/>
          <w:szCs w:val="24"/>
        </w:rPr>
        <w:t xml:space="preserve"> attached to the top for better visibility.  </w:t>
      </w:r>
    </w:p>
    <w:p w:rsidR="00D75690" w:rsidRDefault="003E3937" w:rsidP="00D75690">
      <w:pPr>
        <w:pStyle w:val="BodyText"/>
        <w:jc w:val="center"/>
        <w:rPr>
          <w:rFonts w:ascii="Times New Roman" w:eastAsia="Times New Roman" w:hAnsi="Times New Roman" w:cs="Times New Roman"/>
          <w:color w:val="000000"/>
          <w:sz w:val="24"/>
          <w:szCs w:val="24"/>
        </w:rPr>
      </w:pPr>
      <w:r>
        <w:rPr>
          <w:noProof/>
        </w:rPr>
        <w:lastRenderedPageBreak/>
        <w:drawing>
          <wp:inline distT="0" distB="0" distL="0" distR="0" wp14:anchorId="0B583078" wp14:editId="0E5982FE">
            <wp:extent cx="5943600" cy="3792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92220"/>
                    </a:xfrm>
                    <a:prstGeom prst="rect">
                      <a:avLst/>
                    </a:prstGeom>
                  </pic:spPr>
                </pic:pic>
              </a:graphicData>
            </a:graphic>
          </wp:inline>
        </w:drawing>
      </w:r>
    </w:p>
    <w:p w:rsidR="00E20637" w:rsidRDefault="00E774B7" w:rsidP="00D75690">
      <w:pPr>
        <w:pStyle w:val="BodyText"/>
        <w:jc w:val="center"/>
        <w:rPr>
          <w:rFonts w:ascii="Times New Roman" w:eastAsia="Times New Roman" w:hAnsi="Times New Roman" w:cs="Times New Roman"/>
          <w:color w:val="000000"/>
          <w:sz w:val="24"/>
          <w:szCs w:val="24"/>
        </w:rPr>
      </w:pPr>
      <w:r w:rsidRPr="00E774B7">
        <w:rPr>
          <w:noProof/>
        </w:rPr>
        <mc:AlternateContent>
          <mc:Choice Requires="wps">
            <w:drawing>
              <wp:anchor distT="0" distB="0" distL="114300" distR="114300" simplePos="0" relativeHeight="251659264" behindDoc="0" locked="0" layoutInCell="1" allowOverlap="1" wp14:anchorId="4E7363E3" wp14:editId="3BCBD8AD">
                <wp:simplePos x="0" y="0"/>
                <wp:positionH relativeFrom="column">
                  <wp:posOffset>1851239</wp:posOffset>
                </wp:positionH>
                <wp:positionV relativeFrom="paragraph">
                  <wp:posOffset>6654</wp:posOffset>
                </wp:positionV>
                <wp:extent cx="251841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518410" cy="635"/>
                        </a:xfrm>
                        <a:prstGeom prst="rect">
                          <a:avLst/>
                        </a:prstGeom>
                        <a:solidFill>
                          <a:prstClr val="white"/>
                        </a:solidFill>
                        <a:ln>
                          <a:noFill/>
                        </a:ln>
                        <a:effectLst/>
                      </wps:spPr>
                      <wps:txbx>
                        <w:txbxContent>
                          <w:p w:rsidR="00E774B7" w:rsidRPr="00F10A85" w:rsidRDefault="003E3937" w:rsidP="00E774B7">
                            <w:pPr>
                              <w:pStyle w:val="Caption"/>
                              <w:rPr>
                                <w:rFonts w:ascii="Times New Roman" w:hAnsi="Times New Roman"/>
                                <w:noProof/>
                                <w:color w:val="FF0000"/>
                                <w:sz w:val="24"/>
                                <w:szCs w:val="24"/>
                              </w:rPr>
                            </w:pPr>
                            <w:r>
                              <w:t xml:space="preserve">Figure </w:t>
                            </w:r>
                            <w:proofErr w:type="spellStart"/>
                            <w:proofErr w:type="gramStart"/>
                            <w:r>
                              <w:t>A</w:t>
                            </w:r>
                            <w:proofErr w:type="spellEnd"/>
                            <w:proofErr w:type="gramEnd"/>
                            <w:r w:rsidR="00E774B7">
                              <w:t xml:space="preserve"> Example of In-Lake Buoy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E7363E3" id="_x0000_t202" coordsize="21600,21600" o:spt="202" path="m,l,21600r21600,l21600,xe">
                <v:stroke joinstyle="miter"/>
                <v:path gradientshapeok="t" o:connecttype="rect"/>
              </v:shapetype>
              <v:shape id="Text Box 17" o:spid="_x0000_s1026" type="#_x0000_t202" style="position:absolute;left:0;text-align:left;margin-left:145.75pt;margin-top:.5pt;width:198.3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" stroked="f">
                <v:textbox style="mso-fit-shape-to-text:t" inset="0,0,0,0">
                  <w:txbxContent>
                    <w:p w:rsidR="00E774B7" w:rsidRPr="00F10A85" w:rsidRDefault="003E3937" w:rsidP="00E774B7">
                      <w:pPr>
                        <w:pStyle w:val="Caption"/>
                        <w:rPr>
                          <w:rFonts w:ascii="Times New Roman" w:hAnsi="Times New Roman"/>
                          <w:noProof/>
                          <w:color w:val="FF0000"/>
                          <w:sz w:val="24"/>
                          <w:szCs w:val="24"/>
                        </w:rPr>
                      </w:pPr>
                      <w:r>
                        <w:t>Figure A</w:t>
                      </w:r>
                      <w:r w:rsidR="00E774B7">
                        <w:t xml:space="preserve"> Example of In-Lake Buoy Layout</w:t>
                      </w:r>
                    </w:p>
                  </w:txbxContent>
                </v:textbox>
                <w10:wrap type="square"/>
              </v:shape>
            </w:pict>
          </mc:Fallback>
        </mc:AlternateContent>
      </w:r>
    </w:p>
    <w:p w:rsidR="003E3937" w:rsidRDefault="003E3937" w:rsidP="003E3937">
      <w:pPr>
        <w:pStyle w:val="BodyText"/>
        <w:rPr>
          <w:rFonts w:ascii="Times New Roman" w:eastAsia="Times New Roman" w:hAnsi="Times New Roman" w:cs="Times New Roman"/>
          <w:color w:val="000000"/>
          <w:sz w:val="24"/>
          <w:szCs w:val="24"/>
        </w:rPr>
      </w:pPr>
    </w:p>
    <w:p w:rsidR="003E3937" w:rsidRDefault="003E3937" w:rsidP="003E3937">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The marking plan for the dredge pipeline has been modeled after the methods used by the U.S. Army Corps of Engineers (USACE).  Furthermore, Brennan has used this method, with great success, on several USACE projects where various </w:t>
      </w:r>
      <w:r w:rsidR="002B4A75">
        <w:rPr>
          <w:rFonts w:ascii="Times New Roman" w:eastAsia="Times New Roman" w:hAnsi="Times New Roman" w:cs="Times New Roman"/>
          <w:color w:val="000000"/>
          <w:sz w:val="24"/>
          <w:szCs w:val="24"/>
        </w:rPr>
        <w:t>agencies including the DNR</w:t>
      </w:r>
      <w:r>
        <w:rPr>
          <w:rFonts w:ascii="Times New Roman" w:eastAsia="Times New Roman" w:hAnsi="Times New Roman" w:cs="Times New Roman"/>
          <w:color w:val="000000"/>
          <w:sz w:val="24"/>
          <w:szCs w:val="24"/>
        </w:rPr>
        <w:t>, EPA,</w:t>
      </w:r>
      <w:r w:rsidRPr="001E1C30">
        <w:rPr>
          <w:rFonts w:ascii="Times New Roman" w:eastAsia="Times New Roman" w:hAnsi="Times New Roman" w:cs="Times New Roman"/>
          <w:color w:val="000000"/>
          <w:sz w:val="24"/>
          <w:szCs w:val="24"/>
        </w:rPr>
        <w:t xml:space="preserve"> and the USCG have had environmental and regulatory oversight.  </w:t>
      </w:r>
    </w:p>
    <w:p w:rsidR="003E3937" w:rsidRDefault="003E3937" w:rsidP="003E3937">
      <w:pPr>
        <w:pStyle w:val="BodyText"/>
        <w:rPr>
          <w:rFonts w:ascii="Times New Roman" w:eastAsia="Times New Roman" w:hAnsi="Times New Roman" w:cs="Times New Roman"/>
          <w:color w:val="000000"/>
          <w:sz w:val="24"/>
          <w:szCs w:val="24"/>
        </w:rPr>
      </w:pPr>
    </w:p>
    <w:p w:rsidR="003E3937" w:rsidRPr="001E1C30" w:rsidRDefault="003E3937" w:rsidP="003E3937">
      <w:pPr>
        <w:pStyle w:val="BodyText"/>
        <w:jc w:val="center"/>
        <w:rPr>
          <w:rFonts w:ascii="Times New Roman" w:eastAsia="Times New Roman" w:hAnsi="Times New Roman" w:cs="Times New Roman"/>
          <w:color w:val="000000"/>
          <w:sz w:val="24"/>
          <w:szCs w:val="24"/>
        </w:rPr>
      </w:pPr>
      <w:r>
        <w:rPr>
          <w:noProof/>
        </w:rPr>
        <w:lastRenderedPageBreak/>
        <w:drawing>
          <wp:inline distT="0" distB="0" distL="0" distR="0" wp14:anchorId="19FE6B19" wp14:editId="0D6BDB18">
            <wp:extent cx="5943600" cy="2880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80360"/>
                    </a:xfrm>
                    <a:prstGeom prst="rect">
                      <a:avLst/>
                    </a:prstGeom>
                  </pic:spPr>
                </pic:pic>
              </a:graphicData>
            </a:graphic>
          </wp:inline>
        </w:drawing>
      </w:r>
    </w:p>
    <w:p w:rsidR="003E3937" w:rsidRDefault="003E3937" w:rsidP="003E3937">
      <w:pPr>
        <w:spacing w:after="0" w:line="240" w:lineRule="auto"/>
        <w:jc w:val="both"/>
        <w:rPr>
          <w:rFonts w:ascii="Times New Roman" w:eastAsia="Times New Roman" w:hAnsi="Times New Roman" w:cs="Times New Roman"/>
          <w:color w:val="000000"/>
          <w:sz w:val="24"/>
          <w:szCs w:val="24"/>
        </w:rPr>
      </w:pPr>
      <w:r w:rsidRPr="00E774B7">
        <w:rPr>
          <w:noProof/>
        </w:rPr>
        <mc:AlternateContent>
          <mc:Choice Requires="wps">
            <w:drawing>
              <wp:anchor distT="0" distB="0" distL="114300" distR="114300" simplePos="0" relativeHeight="251661312" behindDoc="0" locked="0" layoutInCell="1" allowOverlap="1" wp14:anchorId="0A44751B" wp14:editId="7F4D3172">
                <wp:simplePos x="0" y="0"/>
                <wp:positionH relativeFrom="margin">
                  <wp:posOffset>1784350</wp:posOffset>
                </wp:positionH>
                <wp:positionV relativeFrom="paragraph">
                  <wp:posOffset>8890</wp:posOffset>
                </wp:positionV>
                <wp:extent cx="2518410" cy="215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18410" cy="215900"/>
                        </a:xfrm>
                        <a:prstGeom prst="rect">
                          <a:avLst/>
                        </a:prstGeom>
                        <a:solidFill>
                          <a:prstClr val="white"/>
                        </a:solidFill>
                        <a:ln>
                          <a:noFill/>
                        </a:ln>
                        <a:effectLst/>
                      </wps:spPr>
                      <wps:txbx>
                        <w:txbxContent>
                          <w:p w:rsidR="003E3937" w:rsidRPr="00F10A85" w:rsidRDefault="003E3937" w:rsidP="003E3937">
                            <w:pPr>
                              <w:pStyle w:val="Caption"/>
                              <w:rPr>
                                <w:rFonts w:ascii="Times New Roman" w:hAnsi="Times New Roman"/>
                                <w:noProof/>
                                <w:color w:val="FF0000"/>
                                <w:sz w:val="24"/>
                                <w:szCs w:val="24"/>
                              </w:rPr>
                            </w:pPr>
                            <w:r>
                              <w:t xml:space="preserve">Figure </w:t>
                            </w:r>
                            <w:proofErr w:type="spellStart"/>
                            <w:proofErr w:type="gramStart"/>
                            <w:r>
                              <w:t>A</w:t>
                            </w:r>
                            <w:proofErr w:type="spellEnd"/>
                            <w:proofErr w:type="gramEnd"/>
                            <w:r>
                              <w:t xml:space="preserve"> Example of In-Lake Buoy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4751B" id="Text Box 4" o:spid="_x0000_s1027" type="#_x0000_t202" style="position:absolute;left:0;text-align:left;margin-left:140.5pt;margin-top:.7pt;width:198.3pt;height:17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" stroked="f">
                <v:textbox inset="0,0,0,0">
                  <w:txbxContent>
                    <w:p w:rsidR="003E3937" w:rsidRPr="00F10A85" w:rsidRDefault="003E3937" w:rsidP="003E3937">
                      <w:pPr>
                        <w:pStyle w:val="Caption"/>
                        <w:rPr>
                          <w:rFonts w:ascii="Times New Roman" w:hAnsi="Times New Roman"/>
                          <w:noProof/>
                          <w:color w:val="FF0000"/>
                          <w:sz w:val="24"/>
                          <w:szCs w:val="24"/>
                        </w:rPr>
                      </w:pPr>
                      <w:r>
                        <w:t>Figure A Example of In-Lake Buoy Layout</w:t>
                      </w:r>
                    </w:p>
                  </w:txbxContent>
                </v:textbox>
                <w10:wrap type="square" anchorx="margin"/>
              </v:shape>
            </w:pict>
          </mc:Fallback>
        </mc:AlternateContent>
      </w:r>
    </w:p>
    <w:p w:rsidR="003E3937" w:rsidRPr="001E1C30" w:rsidRDefault="003E3937" w:rsidP="003E3937">
      <w:pPr>
        <w:spacing w:after="0" w:line="240" w:lineRule="auto"/>
        <w:jc w:val="center"/>
        <w:rPr>
          <w:rFonts w:ascii="Times New Roman" w:eastAsia="Times New Roman" w:hAnsi="Times New Roman" w:cs="Times New Roman"/>
          <w:color w:val="000000"/>
          <w:sz w:val="24"/>
          <w:szCs w:val="24"/>
        </w:rPr>
      </w:pPr>
    </w:p>
    <w:p w:rsidR="003E3937" w:rsidRDefault="003E3937" w:rsidP="003E3937">
      <w:pPr>
        <w:pStyle w:val="BodyText"/>
        <w:rPr>
          <w:rFonts w:ascii="Times New Roman" w:eastAsia="Times New Roman" w:hAnsi="Times New Roman" w:cs="Times New Roman"/>
          <w:color w:val="000000"/>
          <w:sz w:val="24"/>
          <w:szCs w:val="24"/>
        </w:rPr>
      </w:pPr>
      <w:r w:rsidRPr="001E1C30">
        <w:rPr>
          <w:rFonts w:ascii="Times New Roman" w:eastAsia="Times New Roman" w:hAnsi="Times New Roman" w:cs="Times New Roman"/>
          <w:color w:val="000000"/>
          <w:sz w:val="24"/>
          <w:szCs w:val="24"/>
        </w:rPr>
        <w:t xml:space="preserve">The dredge pipeline used for sediment removal on the </w:t>
      </w:r>
      <w:r>
        <w:rPr>
          <w:rFonts w:ascii="Times New Roman" w:eastAsia="Times New Roman" w:hAnsi="Times New Roman" w:cs="Times New Roman"/>
          <w:color w:val="000000"/>
          <w:sz w:val="24"/>
          <w:szCs w:val="24"/>
        </w:rPr>
        <w:t>Lake Manawa Project</w:t>
      </w:r>
      <w:r w:rsidRPr="001E1C30">
        <w:rPr>
          <w:rFonts w:ascii="Times New Roman" w:eastAsia="Times New Roman" w:hAnsi="Times New Roman" w:cs="Times New Roman"/>
          <w:color w:val="000000"/>
          <w:sz w:val="24"/>
          <w:szCs w:val="24"/>
        </w:rPr>
        <w:t xml:space="preserve"> is a</w:t>
      </w:r>
      <w:r w:rsidR="002B4A75">
        <w:rPr>
          <w:rFonts w:ascii="Times New Roman" w:eastAsia="Times New Roman" w:hAnsi="Times New Roman" w:cs="Times New Roman"/>
          <w:color w:val="000000"/>
          <w:sz w:val="24"/>
          <w:szCs w:val="24"/>
        </w:rPr>
        <w:t>n</w:t>
      </w:r>
      <w:r w:rsidRPr="001E1C30">
        <w:rPr>
          <w:rFonts w:ascii="Times New Roman" w:eastAsia="Times New Roman" w:hAnsi="Times New Roman" w:cs="Times New Roman"/>
          <w:color w:val="000000"/>
          <w:sz w:val="24"/>
          <w:szCs w:val="24"/>
        </w:rPr>
        <w:t xml:space="preserve"> HDPE line that undulates between a submerged and semi-submerged position depending on the sediment load in the dredge pipeline.  </w:t>
      </w:r>
      <w:r>
        <w:rPr>
          <w:rFonts w:ascii="Times New Roman" w:eastAsia="Times New Roman" w:hAnsi="Times New Roman" w:cs="Times New Roman"/>
          <w:color w:val="000000"/>
          <w:sz w:val="24"/>
          <w:szCs w:val="24"/>
        </w:rPr>
        <w:t xml:space="preserve">However with the targeted material being sand for this project the pipeline will be predominately submerged on the bottom of the lake due to the weight of the material.  Periodically the pipeline will be weighted or anchored to the bottom of the lake to prevent unwanted movements.  </w:t>
      </w:r>
    </w:p>
    <w:p w:rsidR="003E3937" w:rsidRDefault="003E3937" w:rsidP="003E3937">
      <w:pPr>
        <w:pStyle w:val="BodyTex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pipeline safety JF Brennan </w:t>
      </w:r>
      <w:r w:rsidR="002B4A75">
        <w:rPr>
          <w:rFonts w:ascii="Times New Roman" w:eastAsia="Times New Roman" w:hAnsi="Times New Roman" w:cs="Times New Roman"/>
          <w:color w:val="000000"/>
          <w:sz w:val="24"/>
          <w:szCs w:val="24"/>
        </w:rPr>
        <w:t xml:space="preserve">will utilize </w:t>
      </w:r>
      <w:r>
        <w:rPr>
          <w:rFonts w:ascii="Times New Roman" w:eastAsia="Times New Roman" w:hAnsi="Times New Roman" w:cs="Times New Roman"/>
          <w:color w:val="000000"/>
          <w:sz w:val="24"/>
          <w:szCs w:val="24"/>
        </w:rPr>
        <w:t>t</w:t>
      </w:r>
      <w:r w:rsidRPr="001E1C30">
        <w:rPr>
          <w:rFonts w:ascii="Times New Roman" w:eastAsia="Times New Roman" w:hAnsi="Times New Roman" w:cs="Times New Roman"/>
          <w:color w:val="000000"/>
          <w:sz w:val="24"/>
          <w:szCs w:val="24"/>
        </w:rPr>
        <w:t xml:space="preserve">he dredge Victor Buhr </w:t>
      </w:r>
      <w:r w:rsidR="002B4A75">
        <w:rPr>
          <w:rFonts w:ascii="Times New Roman" w:eastAsia="Times New Roman" w:hAnsi="Times New Roman" w:cs="Times New Roman"/>
          <w:color w:val="000000"/>
          <w:sz w:val="24"/>
          <w:szCs w:val="24"/>
        </w:rPr>
        <w:t xml:space="preserve">which </w:t>
      </w:r>
      <w:r w:rsidRPr="001E1C30">
        <w:rPr>
          <w:rFonts w:ascii="Times New Roman" w:eastAsia="Times New Roman" w:hAnsi="Times New Roman" w:cs="Times New Roman"/>
          <w:color w:val="000000"/>
          <w:sz w:val="24"/>
          <w:szCs w:val="24"/>
        </w:rPr>
        <w:t>is a swinging ladder dredge requir</w:t>
      </w:r>
      <w:r w:rsidR="002B4A75">
        <w:rPr>
          <w:rFonts w:ascii="Times New Roman" w:eastAsia="Times New Roman" w:hAnsi="Times New Roman" w:cs="Times New Roman"/>
          <w:color w:val="000000"/>
          <w:sz w:val="24"/>
          <w:szCs w:val="24"/>
        </w:rPr>
        <w:t xml:space="preserve">ing </w:t>
      </w:r>
      <w:r w:rsidRPr="001E1C30">
        <w:rPr>
          <w:rFonts w:ascii="Times New Roman" w:eastAsia="Times New Roman" w:hAnsi="Times New Roman" w:cs="Times New Roman"/>
          <w:color w:val="000000"/>
          <w:sz w:val="24"/>
          <w:szCs w:val="24"/>
        </w:rPr>
        <w:t xml:space="preserve">no swing cables.  This results in </w:t>
      </w:r>
      <w:r>
        <w:rPr>
          <w:rFonts w:ascii="Times New Roman" w:eastAsia="Times New Roman" w:hAnsi="Times New Roman" w:cs="Times New Roman"/>
          <w:color w:val="000000"/>
          <w:sz w:val="24"/>
          <w:szCs w:val="24"/>
        </w:rPr>
        <w:t>a</w:t>
      </w:r>
      <w:r w:rsidRPr="001E1C30">
        <w:rPr>
          <w:rFonts w:ascii="Times New Roman" w:eastAsia="Times New Roman" w:hAnsi="Times New Roman" w:cs="Times New Roman"/>
          <w:color w:val="000000"/>
          <w:sz w:val="24"/>
          <w:szCs w:val="24"/>
        </w:rPr>
        <w:t xml:space="preserve"> much safer operation for site workers</w:t>
      </w:r>
      <w:r>
        <w:rPr>
          <w:rFonts w:ascii="Times New Roman" w:eastAsia="Times New Roman" w:hAnsi="Times New Roman" w:cs="Times New Roman"/>
          <w:color w:val="000000"/>
          <w:sz w:val="24"/>
          <w:szCs w:val="24"/>
        </w:rPr>
        <w:t xml:space="preserve"> and recreational boaters</w:t>
      </w:r>
      <w:r w:rsidRPr="001E1C30">
        <w:rPr>
          <w:rFonts w:ascii="Times New Roman" w:eastAsia="Times New Roman" w:hAnsi="Times New Roman" w:cs="Times New Roman"/>
          <w:color w:val="000000"/>
          <w:sz w:val="24"/>
          <w:szCs w:val="24"/>
        </w:rPr>
        <w:t xml:space="preserve"> than a traditional dredge.  </w:t>
      </w:r>
      <w:r>
        <w:rPr>
          <w:rFonts w:ascii="Times New Roman" w:eastAsia="Times New Roman" w:hAnsi="Times New Roman" w:cs="Times New Roman"/>
          <w:color w:val="000000"/>
          <w:sz w:val="24"/>
          <w:szCs w:val="24"/>
        </w:rPr>
        <w:t xml:space="preserve">Traditional dredges utilize long swing cables attached to anchors.  These cables and anchors are stretched across the lake to move the dredge into location while digging.  All of JF Brennan’s dredges are swinging ladder dredges </w:t>
      </w:r>
      <w:r w:rsidR="002B4A75">
        <w:rPr>
          <w:rFonts w:ascii="Times New Roman" w:eastAsia="Times New Roman" w:hAnsi="Times New Roman" w:cs="Times New Roman"/>
          <w:color w:val="000000"/>
          <w:sz w:val="24"/>
          <w:szCs w:val="24"/>
        </w:rPr>
        <w:t xml:space="preserve">designed </w:t>
      </w:r>
      <w:r>
        <w:rPr>
          <w:rFonts w:ascii="Times New Roman" w:eastAsia="Times New Roman" w:hAnsi="Times New Roman" w:cs="Times New Roman"/>
          <w:color w:val="000000"/>
          <w:sz w:val="24"/>
          <w:szCs w:val="24"/>
        </w:rPr>
        <w:t>to eliminate this safety concern.  Swinging ladder dredges are powered with hydraulic cylinders to move the dredge ladder while digging.  In addition to the swinging ladder all of Brennan’s dredges utilize power bow and stern spuds.  The stern spuds are walking spuds.  By employing power</w:t>
      </w:r>
      <w:r w:rsidR="002B4A75">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z w:val="24"/>
          <w:szCs w:val="24"/>
        </w:rPr>
        <w:t xml:space="preserve"> walking spuds Brennan dredges will move themselves across the lake safely </w:t>
      </w:r>
      <w:r w:rsidR="0048707E">
        <w:rPr>
          <w:rFonts w:ascii="Times New Roman" w:eastAsia="Times New Roman" w:hAnsi="Times New Roman" w:cs="Times New Roman"/>
          <w:color w:val="000000"/>
          <w:sz w:val="24"/>
          <w:szCs w:val="24"/>
        </w:rPr>
        <w:t xml:space="preserve">provided a safe environment </w:t>
      </w:r>
      <w:r>
        <w:rPr>
          <w:rFonts w:ascii="Times New Roman" w:eastAsia="Times New Roman" w:hAnsi="Times New Roman" w:cs="Times New Roman"/>
          <w:color w:val="000000"/>
          <w:sz w:val="24"/>
          <w:szCs w:val="24"/>
        </w:rPr>
        <w:t xml:space="preserve">for both the workers and public.  </w:t>
      </w:r>
    </w:p>
    <w:p w:rsidR="003E3937" w:rsidRDefault="003E3937" w:rsidP="003E3937">
      <w:pPr>
        <w:pStyle w:val="BodyTex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of the working and support equipment will be marked with lighted buoys and signage per the USCG as needed to ensure</w:t>
      </w:r>
      <w:r w:rsidR="0048707E">
        <w:rPr>
          <w:rFonts w:ascii="Times New Roman" w:eastAsia="Times New Roman" w:hAnsi="Times New Roman" w:cs="Times New Roman"/>
          <w:color w:val="000000"/>
          <w:sz w:val="24"/>
          <w:szCs w:val="24"/>
        </w:rPr>
        <w:t xml:space="preserve"> easy</w:t>
      </w:r>
      <w:r>
        <w:rPr>
          <w:rFonts w:ascii="Times New Roman" w:eastAsia="Times New Roman" w:hAnsi="Times New Roman" w:cs="Times New Roman"/>
          <w:color w:val="000000"/>
          <w:sz w:val="24"/>
          <w:szCs w:val="24"/>
        </w:rPr>
        <w:t xml:space="preserve"> public visibility</w:t>
      </w:r>
      <w:r w:rsidR="0048707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3E3937" w:rsidRDefault="003E3937" w:rsidP="00A727D1">
      <w:pPr>
        <w:pStyle w:val="BodyText"/>
        <w:rPr>
          <w:rFonts w:ascii="Times New Roman" w:eastAsia="Times New Roman" w:hAnsi="Times New Roman" w:cs="Times New Roman"/>
          <w:b/>
          <w:color w:val="000000"/>
          <w:sz w:val="24"/>
          <w:szCs w:val="24"/>
          <w:u w:val="single"/>
        </w:rPr>
      </w:pPr>
    </w:p>
    <w:p w:rsidR="003E3937" w:rsidRDefault="003E3937" w:rsidP="00A727D1">
      <w:pPr>
        <w:pStyle w:val="BodyText"/>
        <w:rPr>
          <w:rFonts w:ascii="Times New Roman" w:eastAsia="Times New Roman" w:hAnsi="Times New Roman" w:cs="Times New Roman"/>
          <w:b/>
          <w:color w:val="000000"/>
          <w:sz w:val="24"/>
          <w:szCs w:val="24"/>
          <w:u w:val="single"/>
        </w:rPr>
      </w:pPr>
    </w:p>
    <w:p w:rsidR="003E3937" w:rsidRDefault="003E3937" w:rsidP="00A727D1">
      <w:pPr>
        <w:pStyle w:val="BodyText"/>
        <w:rPr>
          <w:rFonts w:ascii="Times New Roman" w:eastAsia="Times New Roman" w:hAnsi="Times New Roman" w:cs="Times New Roman"/>
          <w:b/>
          <w:color w:val="000000"/>
          <w:sz w:val="24"/>
          <w:szCs w:val="24"/>
          <w:u w:val="single"/>
        </w:rPr>
      </w:pPr>
    </w:p>
    <w:p w:rsidR="00B92520" w:rsidRPr="001E1C30" w:rsidRDefault="00243219" w:rsidP="00A727D1">
      <w:pPr>
        <w:pStyle w:val="BodyText"/>
        <w:rPr>
          <w:rFonts w:ascii="Times New Roman" w:eastAsia="Times New Roman" w:hAnsi="Times New Roman" w:cs="Times New Roman"/>
          <w:color w:val="000000"/>
          <w:sz w:val="24"/>
          <w:szCs w:val="24"/>
        </w:rPr>
      </w:pPr>
      <w:r w:rsidRPr="00E20637">
        <w:rPr>
          <w:rFonts w:ascii="Times New Roman" w:eastAsia="Times New Roman" w:hAnsi="Times New Roman" w:cs="Times New Roman"/>
          <w:b/>
          <w:color w:val="000000"/>
          <w:sz w:val="24"/>
          <w:szCs w:val="24"/>
          <w:u w:val="single"/>
        </w:rPr>
        <w:lastRenderedPageBreak/>
        <w:t>Park Safety</w:t>
      </w:r>
      <w:r>
        <w:rPr>
          <w:rFonts w:ascii="Times New Roman" w:eastAsia="Times New Roman" w:hAnsi="Times New Roman" w:cs="Times New Roman"/>
          <w:color w:val="000000"/>
          <w:sz w:val="24"/>
          <w:szCs w:val="24"/>
        </w:rPr>
        <w:t xml:space="preserve"> </w:t>
      </w:r>
      <w:r w:rsidR="00B92520" w:rsidRPr="001E1C30">
        <w:rPr>
          <w:rFonts w:ascii="Times New Roman" w:eastAsia="Times New Roman" w:hAnsi="Times New Roman" w:cs="Times New Roman"/>
          <w:color w:val="000000"/>
          <w:sz w:val="24"/>
          <w:szCs w:val="24"/>
        </w:rPr>
        <w:t xml:space="preserve"> </w:t>
      </w:r>
    </w:p>
    <w:p w:rsidR="00524AEA" w:rsidRDefault="00524AEA" w:rsidP="00B9252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the buoys placed out in the lake, signs will be posted at each of the boat ramps in order for boaters to view. The signs will include pictures of the various types of buoys utilized on the water and will have a brief explanation of what each buoy means. Signs will measure approximately 12” by 20” for clear viewing of the information.</w:t>
      </w:r>
    </w:p>
    <w:p w:rsidR="00524AEA" w:rsidRDefault="00524AEA" w:rsidP="00B92520">
      <w:pPr>
        <w:spacing w:after="0" w:line="240" w:lineRule="auto"/>
        <w:jc w:val="both"/>
        <w:rPr>
          <w:rFonts w:ascii="Times New Roman" w:eastAsia="Times New Roman" w:hAnsi="Times New Roman" w:cs="Times New Roman"/>
          <w:color w:val="000000"/>
          <w:sz w:val="24"/>
          <w:szCs w:val="24"/>
        </w:rPr>
      </w:pPr>
    </w:p>
    <w:p w:rsidR="00C301AA" w:rsidRDefault="00C301AA" w:rsidP="00C301A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Brennan will utilize a high speed dewatering system in the stockpile area.  This will eliminate large areas of ponded water and unstable sediments.  The dry sand from the dewatering plant will be stockpiled in the designated areas and all of the water will be returned to the lake via a 16” pipeline.  </w:t>
      </w:r>
    </w:p>
    <w:p w:rsidR="00527552" w:rsidRDefault="00527552" w:rsidP="00B92520">
      <w:pPr>
        <w:spacing w:after="0" w:line="240" w:lineRule="auto"/>
        <w:jc w:val="both"/>
        <w:rPr>
          <w:rFonts w:ascii="Times New Roman" w:eastAsia="Times New Roman" w:hAnsi="Times New Roman" w:cs="Times New Roman"/>
          <w:color w:val="000000"/>
          <w:sz w:val="24"/>
          <w:szCs w:val="24"/>
        </w:rPr>
      </w:pPr>
    </w:p>
    <w:p w:rsidR="00527552" w:rsidRDefault="00527552" w:rsidP="00B9252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Light plants and temporary powered lighting will be utilized in all necessary areas for worker safety.  The dewatering plant will be powered by portable generators providing any </w:t>
      </w:r>
      <w:r w:rsidR="0048707E">
        <w:rPr>
          <w:rFonts w:ascii="Times New Roman" w:eastAsia="Times New Roman" w:hAnsi="Times New Roman" w:cs="Times New Roman"/>
          <w:color w:val="000000"/>
          <w:sz w:val="24"/>
          <w:szCs w:val="24"/>
        </w:rPr>
        <w:t xml:space="preserve">of the needed electrical </w:t>
      </w:r>
      <w:r>
        <w:rPr>
          <w:rFonts w:ascii="Times New Roman" w:eastAsia="Times New Roman" w:hAnsi="Times New Roman" w:cs="Times New Roman"/>
          <w:color w:val="000000"/>
          <w:sz w:val="24"/>
          <w:szCs w:val="24"/>
        </w:rPr>
        <w:t xml:space="preserve">requirements.  </w:t>
      </w:r>
    </w:p>
    <w:p w:rsidR="00527552" w:rsidRDefault="00527552" w:rsidP="00B92520">
      <w:pPr>
        <w:spacing w:after="0" w:line="240" w:lineRule="auto"/>
        <w:jc w:val="both"/>
        <w:rPr>
          <w:rFonts w:ascii="Times New Roman" w:eastAsia="Times New Roman" w:hAnsi="Times New Roman" w:cs="Times New Roman"/>
          <w:color w:val="000000"/>
          <w:sz w:val="24"/>
          <w:szCs w:val="24"/>
        </w:rPr>
      </w:pPr>
    </w:p>
    <w:p w:rsidR="00527552" w:rsidRDefault="00527552" w:rsidP="00B9252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entrances to </w:t>
      </w:r>
      <w:r w:rsidR="0048707E">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stockpile area will be chaine</w:t>
      </w:r>
      <w:bookmarkStart w:id="2" w:name="_GoBack"/>
      <w:bookmarkEnd w:id="2"/>
      <w:r>
        <w:rPr>
          <w:rFonts w:ascii="Times New Roman" w:eastAsia="Times New Roman" w:hAnsi="Times New Roman" w:cs="Times New Roman"/>
          <w:color w:val="000000"/>
          <w:sz w:val="24"/>
          <w:szCs w:val="24"/>
        </w:rPr>
        <w:t>d with appropriate signage to restrain the public from entering the job site.  All storage containers and control shacks will be locked when not occupied to p</w:t>
      </w:r>
      <w:r w:rsidR="00E66572">
        <w:rPr>
          <w:rFonts w:ascii="Times New Roman" w:eastAsia="Times New Roman" w:hAnsi="Times New Roman" w:cs="Times New Roman"/>
          <w:color w:val="000000"/>
          <w:sz w:val="24"/>
          <w:szCs w:val="24"/>
        </w:rPr>
        <w:t xml:space="preserve">revent the public from entry. </w:t>
      </w:r>
    </w:p>
    <w:p w:rsidR="00527552" w:rsidRDefault="00527552" w:rsidP="00B92520">
      <w:pPr>
        <w:spacing w:after="0" w:line="240" w:lineRule="auto"/>
        <w:jc w:val="both"/>
        <w:rPr>
          <w:rFonts w:ascii="Times New Roman" w:eastAsia="Times New Roman" w:hAnsi="Times New Roman" w:cs="Times New Roman"/>
          <w:color w:val="000000"/>
          <w:sz w:val="24"/>
          <w:szCs w:val="24"/>
        </w:rPr>
      </w:pPr>
    </w:p>
    <w:p w:rsidR="00527552" w:rsidRPr="001E1C30" w:rsidRDefault="00527552" w:rsidP="00B9252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closure JF Brennan will continue to utilize its 96 </w:t>
      </w:r>
      <w:r w:rsidR="00227908">
        <w:rPr>
          <w:rFonts w:ascii="Times New Roman" w:eastAsia="Times New Roman" w:hAnsi="Times New Roman" w:cs="Times New Roman"/>
          <w:color w:val="000000"/>
          <w:sz w:val="24"/>
          <w:szCs w:val="24"/>
        </w:rPr>
        <w:t>years of</w:t>
      </w:r>
      <w:r>
        <w:rPr>
          <w:rFonts w:ascii="Times New Roman" w:eastAsia="Times New Roman" w:hAnsi="Times New Roman" w:cs="Times New Roman"/>
          <w:color w:val="000000"/>
          <w:sz w:val="24"/>
          <w:szCs w:val="24"/>
        </w:rPr>
        <w:t xml:space="preserve"> marine experience working in and around the public to ensure that the </w:t>
      </w:r>
      <w:r w:rsidR="00227908">
        <w:rPr>
          <w:rFonts w:ascii="Times New Roman" w:eastAsia="Times New Roman" w:hAnsi="Times New Roman" w:cs="Times New Roman"/>
          <w:color w:val="000000"/>
          <w:sz w:val="24"/>
          <w:szCs w:val="24"/>
        </w:rPr>
        <w:t>dredging</w:t>
      </w:r>
      <w:r>
        <w:rPr>
          <w:rFonts w:ascii="Times New Roman" w:eastAsia="Times New Roman" w:hAnsi="Times New Roman" w:cs="Times New Roman"/>
          <w:color w:val="000000"/>
          <w:sz w:val="24"/>
          <w:szCs w:val="24"/>
        </w:rPr>
        <w:t xml:space="preserve"> and dewatering of sediments at Lake Manawa are performed safely and </w:t>
      </w:r>
      <w:r w:rsidR="00227908">
        <w:rPr>
          <w:rFonts w:ascii="Times New Roman" w:eastAsia="Times New Roman" w:hAnsi="Times New Roman" w:cs="Times New Roman"/>
          <w:color w:val="000000"/>
          <w:sz w:val="24"/>
          <w:szCs w:val="24"/>
        </w:rPr>
        <w:t>efficiently</w:t>
      </w:r>
      <w:r>
        <w:rPr>
          <w:rFonts w:ascii="Times New Roman" w:eastAsia="Times New Roman" w:hAnsi="Times New Roman" w:cs="Times New Roman"/>
          <w:color w:val="000000"/>
          <w:sz w:val="24"/>
          <w:szCs w:val="24"/>
        </w:rPr>
        <w:t>.</w:t>
      </w:r>
      <w:r w:rsidR="00227908">
        <w:rPr>
          <w:rFonts w:ascii="Times New Roman" w:eastAsia="Times New Roman" w:hAnsi="Times New Roman" w:cs="Times New Roman"/>
          <w:color w:val="000000"/>
          <w:sz w:val="24"/>
          <w:szCs w:val="24"/>
        </w:rPr>
        <w:t xml:space="preserve">  </w:t>
      </w:r>
      <w:r w:rsidR="00BB3B78">
        <w:rPr>
          <w:rFonts w:ascii="Times New Roman" w:eastAsia="Times New Roman" w:hAnsi="Times New Roman" w:cs="Times New Roman"/>
          <w:color w:val="000000"/>
          <w:sz w:val="24"/>
          <w:szCs w:val="24"/>
        </w:rPr>
        <w:t xml:space="preserve">Throughout the project divisional management and corporate safety will also visit the project ensuring that compliance for the project specifications and regulatory authorities is being upheld with the upmost of professionalism.  </w:t>
      </w:r>
    </w:p>
    <w:p w:rsidR="00B92520" w:rsidRPr="001E1C30" w:rsidRDefault="00B92520" w:rsidP="00971CFD">
      <w:pPr>
        <w:spacing w:after="0" w:line="240" w:lineRule="auto"/>
        <w:jc w:val="both"/>
        <w:rPr>
          <w:rFonts w:ascii="Times New Roman" w:eastAsia="Times New Roman" w:hAnsi="Times New Roman" w:cs="Times New Roman"/>
          <w:color w:val="000000"/>
          <w:sz w:val="24"/>
          <w:szCs w:val="24"/>
        </w:rPr>
      </w:pPr>
    </w:p>
    <w:sectPr w:rsidR="00B92520" w:rsidRPr="001E1C30" w:rsidSect="00D06216">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03" w:rsidRDefault="00497C03" w:rsidP="001E3664">
      <w:pPr>
        <w:spacing w:after="0" w:line="240" w:lineRule="auto"/>
      </w:pPr>
      <w:r>
        <w:separator/>
      </w:r>
    </w:p>
  </w:endnote>
  <w:endnote w:type="continuationSeparator" w:id="0">
    <w:p w:rsidR="00497C03" w:rsidRDefault="00497C03" w:rsidP="001E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F6E" w:rsidRDefault="00E82ADC">
    <w:pPr>
      <w:pStyle w:val="Footer"/>
    </w:pPr>
    <w:r>
      <w:rPr>
        <w:noProof/>
      </w:rPr>
      <mc:AlternateContent>
        <mc:Choice Requires="wpg">
          <w:drawing>
            <wp:anchor distT="0" distB="0" distL="114300" distR="114300" simplePos="0" relativeHeight="251664384" behindDoc="0" locked="0" layoutInCell="1" allowOverlap="1" wp14:anchorId="0845B85A" wp14:editId="75BE179A">
              <wp:simplePos x="0" y="0"/>
              <wp:positionH relativeFrom="page">
                <wp:posOffset>266700</wp:posOffset>
              </wp:positionH>
              <wp:positionV relativeFrom="line">
                <wp:posOffset>-183515</wp:posOffset>
              </wp:positionV>
              <wp:extent cx="7258685" cy="370840"/>
              <wp:effectExtent l="0" t="0" r="0" b="0"/>
              <wp:wrapTopAndBottom/>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685" cy="370840"/>
                        <a:chOff x="321" y="14850"/>
                        <a:chExt cx="11601" cy="547"/>
                      </a:xfrm>
                    </wpg:grpSpPr>
                    <wps:wsp>
                      <wps:cNvPr id="6" name="Rectangle 6"/>
                      <wps:cNvSpPr>
                        <a:spLocks noChangeArrowheads="1"/>
                      </wps:cNvSpPr>
                      <wps:spPr bwMode="auto">
                        <a:xfrm>
                          <a:off x="374" y="14903"/>
                          <a:ext cx="9346" cy="432"/>
                        </a:xfrm>
                        <a:prstGeom prst="rect">
                          <a:avLst/>
                        </a:prstGeom>
                        <a:gradFill rotWithShape="1">
                          <a:gsLst>
                            <a:gs pos="0">
                              <a:schemeClr val="bg1">
                                <a:lumMod val="100000"/>
                                <a:lumOff val="0"/>
                                <a:gamma/>
                                <a:shade val="46275"/>
                                <a:invGamma/>
                              </a:schemeClr>
                            </a:gs>
                            <a:gs pos="50000">
                              <a:schemeClr val="bg1">
                                <a:lumMod val="100000"/>
                                <a:lumOff val="0"/>
                              </a:schemeClr>
                            </a:gs>
                            <a:gs pos="100000">
                              <a:schemeClr val="bg1">
                                <a:lumMod val="100000"/>
                                <a:lumOff val="0"/>
                                <a:gamma/>
                                <a:shade val="46275"/>
                                <a:invGamma/>
                              </a:schemeClr>
                            </a:gs>
                          </a:gsLst>
                          <a:lin ang="5400000" scaled="1"/>
                        </a:gra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b/>
                                <w:spacing w:val="60"/>
                              </w:rPr>
                              <w:alias w:val="Address"/>
                              <w:id w:val="171432073"/>
                              <w:dataBinding w:prefixMappings="xmlns:ns0='http://schemas.microsoft.com/office/2006/coverPageProps'" w:xpath="/ns0:CoverPageProperties[1]/ns0:CompanyAddress[1]" w:storeItemID="{55AF091B-3C7A-41E3-B477-F2FDAA23CFDA}"/>
                              <w:text w:multiLine="1"/>
                            </w:sdtPr>
                            <w:sdtEndPr/>
                            <w:sdtContent>
                              <w:p w:rsidR="00D11F6E" w:rsidRDefault="00D11F6E">
                                <w:pPr>
                                  <w:pStyle w:val="Footer"/>
                                  <w:jc w:val="right"/>
                                  <w:rPr>
                                    <w:color w:val="FFFFFF" w:themeColor="background1"/>
                                    <w:spacing w:val="60"/>
                                  </w:rPr>
                                </w:pPr>
                                <w:r>
                                  <w:rPr>
                                    <w:b/>
                                    <w:spacing w:val="60"/>
                                  </w:rPr>
                                  <w:t xml:space="preserve">J.F. Brennan Company, Inc.                                             </w:t>
                                </w:r>
                              </w:p>
                            </w:sdtContent>
                          </w:sdt>
                          <w:p w:rsidR="00D11F6E" w:rsidRDefault="00D11F6E">
                            <w:pPr>
                              <w:pStyle w:val="Header"/>
                              <w:rPr>
                                <w:color w:val="FFFFFF" w:themeColor="background1"/>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9763" y="14903"/>
                          <a:ext cx="2102" cy="432"/>
                        </a:xfrm>
                        <a:prstGeom prst="rect">
                          <a:avLst/>
                        </a:prstGeom>
                        <a:solidFill>
                          <a:schemeClr val="accent1">
                            <a:lumMod val="40000"/>
                            <a:lumOff val="60000"/>
                          </a:schemeClr>
                        </a:soli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D11F6E" w:rsidRPr="00104399" w:rsidRDefault="00D11F6E">
                            <w:pPr>
                              <w:pStyle w:val="Footer"/>
                              <w:rPr>
                                <w:b/>
                              </w:rPr>
                            </w:pPr>
                            <w:r w:rsidRPr="00104399">
                              <w:rPr>
                                <w:b/>
                              </w:rPr>
                              <w:t xml:space="preserve">Page </w:t>
                            </w:r>
                            <w:r w:rsidR="001D4FE0" w:rsidRPr="00104399">
                              <w:rPr>
                                <w:b/>
                              </w:rPr>
                              <w:fldChar w:fldCharType="begin"/>
                            </w:r>
                            <w:r w:rsidRPr="00104399">
                              <w:rPr>
                                <w:b/>
                              </w:rPr>
                              <w:instrText xml:space="preserve"> PAGE   \* MERGEFORMAT </w:instrText>
                            </w:r>
                            <w:r w:rsidR="001D4FE0" w:rsidRPr="00104399">
                              <w:rPr>
                                <w:b/>
                              </w:rPr>
                              <w:fldChar w:fldCharType="separate"/>
                            </w:r>
                            <w:r w:rsidR="00B13205">
                              <w:rPr>
                                <w:b/>
                                <w:noProof/>
                              </w:rPr>
                              <w:t>5</w:t>
                            </w:r>
                            <w:r w:rsidR="001D4FE0" w:rsidRPr="00104399">
                              <w:rPr>
                                <w:b/>
                              </w:rPr>
                              <w:fldChar w:fldCharType="end"/>
                            </w:r>
                          </w:p>
                        </w:txbxContent>
                      </wps:txbx>
                      <wps:bodyPr rot="0" vert="horz" wrap="square" lIns="91440" tIns="45720" rIns="91440" bIns="45720" anchor="t" anchorCtr="0" upright="1">
                        <a:noAutofit/>
                      </wps:bodyPr>
                    </wps:wsp>
                    <wps:wsp>
                      <wps:cNvPr id="8" name="Rectangle 8"/>
                      <wps:cNvSpPr>
                        <a:spLocks noChangeArrowheads="1"/>
                      </wps:cNvSpPr>
                      <wps:spPr bwMode="auto">
                        <a:xfrm>
                          <a:off x="321" y="14850"/>
                          <a:ext cx="1160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45B85A" id="Group 5" o:spid="_x0000_s1032" style="position:absolute;margin-left:21pt;margin-top:-14.45pt;width:571.55pt;height:29.2pt;z-index:25166438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">
              <v:rect id="Rectangle 6" o:spid="_x0000_s1033"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Sb8QA&#10;AADaAAAADwAAAGRycy9kb3ducmV2LnhtbESPT2vCQBTE7wW/w/IEL6VuKkUkdRUxpHoqVoVeH9ln&#10;NjT7NmQ3f+yn7xYKPQ4z8xtmvR1tLXpqfeVYwfM8AUFcOF1xqeB6yZ9WIHxA1lg7JgV38rDdTB7W&#10;mGo38Af151CKCGGfogITQpNK6QtDFv3cNcTRu7nWYoiyLaVucYhwW8tFkiylxYrjgsGG9oaKr3Nn&#10;FRzfTy+HfPXInTH8djOfWTacvpWaTcfdK4hAY/gP/7WPWsESfq/EG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Um/EAAAA2gAAAA8AAAAAAAAAAAAAAAAAmAIAAGRycy9k&#10;b3ducmV2LnhtbFBLBQYAAAAABAAEAPUAAACJAwAAAAA=&#10;" fillcolor="#757575 [1484]" stroked="f" strokecolor="#943634 [2405]">
                <v:fill color2="white [3212]" rotate="t" focus="50%" type="gradient"/>
                <v:textbox>
                  <w:txbxContent>
                    <w:sdt>
                      <w:sdtPr>
                        <w:rPr>
                          <w:b/>
                          <w:spacing w:val="60"/>
                        </w:rPr>
                        <w:alias w:val="Address"/>
                        <w:id w:val="171432073"/>
                        <w:dataBinding w:prefixMappings="xmlns:ns0='http://schemas.microsoft.com/office/2006/coverPageProps'" w:xpath="/ns0:CoverPageProperties[1]/ns0:CompanyAddress[1]" w:storeItemID="{55AF091B-3C7A-41E3-B477-F2FDAA23CFDA}"/>
                        <w:text w:multiLine="1"/>
                      </w:sdtPr>
                      <w:sdtEndPr/>
                      <w:sdtContent>
                        <w:p w:rsidR="00D11F6E" w:rsidRDefault="00D11F6E">
                          <w:pPr>
                            <w:pStyle w:val="Footer"/>
                            <w:jc w:val="right"/>
                            <w:rPr>
                              <w:color w:val="FFFFFF" w:themeColor="background1"/>
                              <w:spacing w:val="60"/>
                            </w:rPr>
                          </w:pPr>
                          <w:r>
                            <w:rPr>
                              <w:b/>
                              <w:spacing w:val="60"/>
                            </w:rPr>
                            <w:t xml:space="preserve">J.F. Brennan Company, Inc.                                             </w:t>
                          </w:r>
                        </w:p>
                      </w:sdtContent>
                    </w:sdt>
                    <w:p w:rsidR="00D11F6E" w:rsidRDefault="00D11F6E">
                      <w:pPr>
                        <w:pStyle w:val="Header"/>
                        <w:rPr>
                          <w:color w:val="FFFFFF" w:themeColor="background1"/>
                        </w:rPr>
                      </w:pPr>
                    </w:p>
                  </w:txbxContent>
                </v:textbox>
              </v:rect>
              <v:rect id="Rectangle 7" o:spid="_x0000_s1034"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Zob8A&#10;AADaAAAADwAAAGRycy9kb3ducmV2LnhtbESPQYvCMBSE74L/ITzBm6YqrFJNi4iie9zu6vnRPJti&#10;81KaqPXfm4WFPQ4z8w2zyXvbiAd1vnasYDZNQBCXTtdcKfj5PkxWIHxA1tg4JgUv8pBnw8EGU+2e&#10;/EWPIlQiQtinqMCE0KZS+tKQRT91LXH0rq6zGKLsKqk7fEa4beQ8ST6kxZrjgsGWdobKW3G3CvB8&#10;LsyndMv94rCqFseTtxculRqP+u0aRKA+/If/2ietYAm/V+INk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BmhvwAAANoAAAAPAAAAAAAAAAAAAAAAAJgCAABkcnMvZG93bnJl&#10;di54bWxQSwUGAAAAAAQABAD1AAAAhAMAAAAA&#10;" fillcolor="#b8cce4 [1300]" stroked="f" strokecolor="#f2f2f2 [3041]" strokeweight="3pt">
                <v:shadow on="t" color="#7f7f7f [1601]" opacity=".5" offset="1pt"/>
                <v:textbox>
                  <w:txbxContent>
                    <w:p w:rsidR="00D11F6E" w:rsidRPr="00104399" w:rsidRDefault="00D11F6E">
                      <w:pPr>
                        <w:pStyle w:val="Footer"/>
                        <w:rPr>
                          <w:b/>
                        </w:rPr>
                      </w:pPr>
                      <w:r w:rsidRPr="00104399">
                        <w:rPr>
                          <w:b/>
                        </w:rPr>
                        <w:t xml:space="preserve">Page </w:t>
                      </w:r>
                      <w:r w:rsidR="001D4FE0" w:rsidRPr="00104399">
                        <w:rPr>
                          <w:b/>
                        </w:rPr>
                        <w:fldChar w:fldCharType="begin"/>
                      </w:r>
                      <w:r w:rsidRPr="00104399">
                        <w:rPr>
                          <w:b/>
                        </w:rPr>
                        <w:instrText xml:space="preserve"> PAGE   \* MERGEFORMAT </w:instrText>
                      </w:r>
                      <w:r w:rsidR="001D4FE0" w:rsidRPr="00104399">
                        <w:rPr>
                          <w:b/>
                        </w:rPr>
                        <w:fldChar w:fldCharType="separate"/>
                      </w:r>
                      <w:r w:rsidR="00B13205">
                        <w:rPr>
                          <w:b/>
                          <w:noProof/>
                        </w:rPr>
                        <w:t>5</w:t>
                      </w:r>
                      <w:r w:rsidR="001D4FE0" w:rsidRPr="00104399">
                        <w:rPr>
                          <w:b/>
                        </w:rPr>
                        <w:fldChar w:fldCharType="end"/>
                      </w:r>
                    </w:p>
                  </w:txbxContent>
                </v:textbox>
              </v:rect>
              <v:rect id="Rectangle 8" o:spid="_x0000_s1035"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03" w:rsidRDefault="00497C03" w:rsidP="001E3664">
      <w:pPr>
        <w:spacing w:after="0" w:line="240" w:lineRule="auto"/>
      </w:pPr>
      <w:r>
        <w:separator/>
      </w:r>
    </w:p>
  </w:footnote>
  <w:footnote w:type="continuationSeparator" w:id="0">
    <w:p w:rsidR="00497C03" w:rsidRDefault="00497C03" w:rsidP="001E3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F6E" w:rsidRPr="000C0CC0" w:rsidRDefault="00E82ADC">
    <w:pPr>
      <w:pStyle w:val="Header"/>
      <w:rPr>
        <w:b/>
      </w:rPr>
    </w:pPr>
    <w:r>
      <w:rPr>
        <w:b/>
        <w:noProof/>
      </w:rPr>
      <mc:AlternateContent>
        <mc:Choice Requires="wpg">
          <w:drawing>
            <wp:anchor distT="0" distB="0" distL="114300" distR="114300" simplePos="0" relativeHeight="251662336" behindDoc="0" locked="0" layoutInCell="0" allowOverlap="1" wp14:anchorId="093D93ED" wp14:editId="1A60A279">
              <wp:simplePos x="0" y="0"/>
              <wp:positionH relativeFrom="page">
                <wp:posOffset>92710</wp:posOffset>
              </wp:positionH>
              <wp:positionV relativeFrom="topMargin">
                <wp:posOffset>337820</wp:posOffset>
              </wp:positionV>
              <wp:extent cx="7611110" cy="340360"/>
              <wp:effectExtent l="0" t="0" r="8890" b="21590"/>
              <wp:wrapNone/>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110" cy="340360"/>
                        <a:chOff x="330" y="308"/>
                        <a:chExt cx="11586" cy="835"/>
                      </a:xfrm>
                    </wpg:grpSpPr>
                    <wps:wsp>
                      <wps:cNvPr id="10" name="Rectangle 2"/>
                      <wps:cNvSpPr>
                        <a:spLocks noChangeArrowheads="1"/>
                      </wps:cNvSpPr>
                      <wps:spPr bwMode="auto">
                        <a:xfrm>
                          <a:off x="377" y="360"/>
                          <a:ext cx="9346" cy="720"/>
                        </a:xfrm>
                        <a:prstGeom prst="rect">
                          <a:avLst/>
                        </a:prstGeom>
                        <a:gradFill rotWithShape="1">
                          <a:gsLst>
                            <a:gs pos="0">
                              <a:schemeClr val="bg1">
                                <a:lumMod val="100000"/>
                                <a:lumOff val="0"/>
                                <a:gamma/>
                                <a:shade val="46275"/>
                                <a:invGamma/>
                              </a:schemeClr>
                            </a:gs>
                            <a:gs pos="50000">
                              <a:schemeClr val="bg1">
                                <a:lumMod val="100000"/>
                                <a:lumOff val="0"/>
                              </a:schemeClr>
                            </a:gs>
                            <a:gs pos="100000">
                              <a:schemeClr val="bg1">
                                <a:lumMod val="100000"/>
                                <a:lumOff val="0"/>
                                <a:gamma/>
                                <a:shade val="46275"/>
                                <a:invGamma/>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D11F6E" w:rsidRDefault="007F0940">
                            <w:pPr>
                              <w:pStyle w:val="Header"/>
                              <w:rPr>
                                <w:b/>
                                <w:sz w:val="24"/>
                                <w:szCs w:val="24"/>
                              </w:rPr>
                            </w:pPr>
                            <w:r>
                              <w:rPr>
                                <w:b/>
                                <w:sz w:val="24"/>
                                <w:szCs w:val="24"/>
                              </w:rPr>
                              <w:t xml:space="preserve">Lake Manawa </w:t>
                            </w:r>
                            <w:proofErr w:type="gramStart"/>
                            <w:r w:rsidR="00527552">
                              <w:rPr>
                                <w:b/>
                                <w:sz w:val="24"/>
                                <w:szCs w:val="24"/>
                              </w:rPr>
                              <w:t>In-</w:t>
                            </w:r>
                            <w:proofErr w:type="gramEnd"/>
                            <w:r w:rsidR="00527552">
                              <w:rPr>
                                <w:b/>
                                <w:sz w:val="24"/>
                                <w:szCs w:val="24"/>
                              </w:rPr>
                              <w:t>Lake Buoy and Park Safety</w:t>
                            </w:r>
                            <w:r>
                              <w:rPr>
                                <w:b/>
                                <w:sz w:val="24"/>
                                <w:szCs w:val="24"/>
                              </w:rPr>
                              <w:t xml:space="preserve"> Plan</w:t>
                            </w:r>
                          </w:p>
                          <w:p w:rsidR="00A660F8" w:rsidRDefault="00A660F8">
                            <w:pPr>
                              <w:pStyle w:val="Header"/>
                              <w:rPr>
                                <w:b/>
                                <w:sz w:val="24"/>
                                <w:szCs w:val="24"/>
                              </w:rPr>
                            </w:pPr>
                          </w:p>
                          <w:p w:rsidR="00A660F8" w:rsidRDefault="00A660F8">
                            <w:pPr>
                              <w:pStyle w:val="Header"/>
                              <w:rPr>
                                <w:b/>
                                <w:sz w:val="24"/>
                                <w:szCs w:val="24"/>
                              </w:rPr>
                            </w:pPr>
                          </w:p>
                          <w:p w:rsidR="00A660F8" w:rsidRPr="000C0CC0" w:rsidRDefault="00A660F8">
                            <w:pPr>
                              <w:pStyle w:val="Header"/>
                              <w:rPr>
                                <w:b/>
                                <w:color w:val="FFFFFF" w:themeColor="background1"/>
                                <w:sz w:val="32"/>
                                <w:szCs w:val="32"/>
                              </w:rPr>
                            </w:pPr>
                          </w:p>
                        </w:txbxContent>
                      </wps:txbx>
                      <wps:bodyPr rot="0" vert="horz" wrap="square" lIns="91440" tIns="45720" rIns="91440" bIns="45720" anchor="ctr" anchorCtr="0" upright="1">
                        <a:noAutofit/>
                      </wps:bodyPr>
                    </wps:wsp>
                    <wps:wsp>
                      <wps:cNvPr id="11" name="Rectangle 3"/>
                      <wps:cNvSpPr>
                        <a:spLocks noChangeArrowheads="1"/>
                      </wps:cNvSpPr>
                      <wps:spPr bwMode="auto">
                        <a:xfrm>
                          <a:off x="9763" y="360"/>
                          <a:ext cx="2102" cy="720"/>
                        </a:xfrm>
                        <a:prstGeom prst="rect">
                          <a:avLst/>
                        </a:prstGeom>
                        <a:solidFill>
                          <a:schemeClr val="accent1">
                            <a:lumMod val="40000"/>
                            <a:lumOff val="6000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sdt>
                            <w:sdtPr>
                              <w:rPr>
                                <w:b/>
                                <w:sz w:val="24"/>
                                <w:szCs w:val="24"/>
                              </w:rPr>
                              <w:alias w:val="Year"/>
                              <w:id w:val="480677058"/>
                              <w:placeholder>
                                <w:docPart w:val="B084C3C742B34B59B588099F62C0F030"/>
                              </w:placeholde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D11F6E" w:rsidRPr="000C0CC0" w:rsidRDefault="00E82ADC">
                                <w:pPr>
                                  <w:pStyle w:val="Header"/>
                                  <w:rPr>
                                    <w:b/>
                                    <w:sz w:val="28"/>
                                    <w:szCs w:val="28"/>
                                  </w:rPr>
                                </w:pPr>
                                <w:r>
                                  <w:rPr>
                                    <w:b/>
                                    <w:sz w:val="24"/>
                                    <w:szCs w:val="24"/>
                                  </w:rPr>
                                  <w:t>2015</w:t>
                                </w:r>
                              </w:p>
                            </w:sdtContent>
                          </w:sdt>
                        </w:txbxContent>
                      </wps:txbx>
                      <wps:bodyPr rot="0" vert="horz" wrap="square" lIns="91440" tIns="45720" rIns="91440" bIns="45720" anchor="ctr" anchorCtr="0" upright="1">
                        <a:noAutofit/>
                      </wps:bodyPr>
                    </wps:wsp>
                    <wps:wsp>
                      <wps:cNvPr id="15" name="Rectangle 4"/>
                      <wps:cNvSpPr>
                        <a:spLocks noChangeArrowheads="1"/>
                      </wps:cNvSpPr>
                      <wps:spPr bwMode="auto">
                        <a:xfrm>
                          <a:off x="330" y="308"/>
                          <a:ext cx="11586"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D93ED" id="Group 1" o:spid="_x0000_s1028" style="position:absolute;margin-left:7.3pt;margin-top:26.6pt;width:599.3pt;height:26.8pt;z-index:251662336;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" o:allowincell="f">
              <v:rect id="Rectangle 2" o:spid="_x0000_s1029"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m0cQA&#10;AADbAAAADwAAAGRycy9kb3ducmV2LnhtbESPQWvCQBCF7wX/wzJCL6KbWig1dZUSEUoRpGmh1yE7&#10;ZoPZ2ZBdTfrvOwfB2wzvzXvfrLejb9WV+tgENvC0yEARV8E2XBv4+d7PX0HFhGyxDUwG/ijCdjN5&#10;WGNuw8BfdC1TrSSEY44GXEpdrnWsHHmMi9ARi3YKvccka19r2+Mg4b7Vyyx70R4blgaHHRWOqnN5&#10;8QZWn7NZfSB8vgxLXzS/Zel2x8KYx+n4/gYq0Zju5tv1hxV8oZdfZAC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5tHEAAAA2wAAAA8AAAAAAAAAAAAAAAAAmAIAAGRycy9k&#10;b3ducmV2LnhtbFBLBQYAAAAABAAEAPUAAACJAwAAAAA=&#10;" fillcolor="#757575 [1484]" stroked="f" strokecolor="#f2f2f2 [3041]" strokeweight="3pt">
                <v:fill color2="white [3212]" rotate="t" focus="50%" type="gradient"/>
                <v:shadow on="t" color="#243f60 [1604]" opacity=".5" offset="1pt"/>
                <v:textbox>
                  <w:txbxContent>
                    <w:p w:rsidR="00D11F6E" w:rsidRDefault="007F0940">
                      <w:pPr>
                        <w:pStyle w:val="Header"/>
                        <w:rPr>
                          <w:b/>
                          <w:sz w:val="24"/>
                          <w:szCs w:val="24"/>
                        </w:rPr>
                      </w:pPr>
                      <w:r>
                        <w:rPr>
                          <w:b/>
                          <w:sz w:val="24"/>
                          <w:szCs w:val="24"/>
                        </w:rPr>
                        <w:t xml:space="preserve">Lake Manawa </w:t>
                      </w:r>
                      <w:r w:rsidR="00527552">
                        <w:rPr>
                          <w:b/>
                          <w:sz w:val="24"/>
                          <w:szCs w:val="24"/>
                        </w:rPr>
                        <w:t>In-Lake Buoy and Park Safety</w:t>
                      </w:r>
                      <w:r>
                        <w:rPr>
                          <w:b/>
                          <w:sz w:val="24"/>
                          <w:szCs w:val="24"/>
                        </w:rPr>
                        <w:t xml:space="preserve"> Plan</w:t>
                      </w:r>
                    </w:p>
                    <w:p w:rsidR="00A660F8" w:rsidRDefault="00A660F8">
                      <w:pPr>
                        <w:pStyle w:val="Header"/>
                        <w:rPr>
                          <w:b/>
                          <w:sz w:val="24"/>
                          <w:szCs w:val="24"/>
                        </w:rPr>
                      </w:pPr>
                    </w:p>
                    <w:p w:rsidR="00A660F8" w:rsidRDefault="00A660F8">
                      <w:pPr>
                        <w:pStyle w:val="Header"/>
                        <w:rPr>
                          <w:b/>
                          <w:sz w:val="24"/>
                          <w:szCs w:val="24"/>
                        </w:rPr>
                      </w:pPr>
                    </w:p>
                    <w:p w:rsidR="00A660F8" w:rsidRPr="000C0CC0" w:rsidRDefault="00A660F8">
                      <w:pPr>
                        <w:pStyle w:val="Header"/>
                        <w:rPr>
                          <w:b/>
                          <w:color w:val="FFFFFF" w:themeColor="background1"/>
                          <w:sz w:val="32"/>
                          <w:szCs w:val="32"/>
                        </w:rPr>
                      </w:pPr>
                    </w:p>
                  </w:txbxContent>
                </v:textbox>
              </v:rect>
              <v:rect id="Rectangle 3" o:spid="_x0000_s1030"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RFsEA&#10;AADbAAAADwAAAGRycy9kb3ducmV2LnhtbERPS4vCMBC+C/6HMIIX0VQPunSNIoqvi+ADz7PNbNu1&#10;mZQm1frvjSDsbT6+50znjSnEnSqXW1YwHEQgiBOrc04VXM7r/hcI55E1FpZJwZMczGft1hRjbR98&#10;pPvJpyKEsItRQeZ9GUvpkowMuoEtiQP3ayuDPsAqlbrCRwg3hRxF0VgazDk0ZFjSMqPkdqqNgvq8&#10;6R32Wy72k8vxr14eotX156ZUt9MsvkF4avy/+OPe6TB/CO9fwg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URbBAAAA2wAAAA8AAAAAAAAAAAAAAAAAmAIAAGRycy9kb3du&#10;cmV2LnhtbFBLBQYAAAAABAAEAPUAAACGAwAAAAA=&#10;" fillcolor="#b8cce4 [1300]" stroked="f" strokecolor="#f2f2f2 [3041]" strokeweight="3pt">
                <v:shadow on="t" color="#622423 [1605]" opacity=".5" offset="1pt"/>
                <v:textbox>
                  <w:txbxContent>
                    <w:sdt>
                      <w:sdtPr>
                        <w:rPr>
                          <w:b/>
                          <w:sz w:val="24"/>
                          <w:szCs w:val="24"/>
                        </w:rPr>
                        <w:alias w:val="Year"/>
                        <w:id w:val="480677058"/>
                        <w:placeholder>
                          <w:docPart w:val="B084C3C742B34B59B588099F62C0F030"/>
                        </w:placeholde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p w:rsidR="00D11F6E" w:rsidRPr="000C0CC0" w:rsidRDefault="00E82ADC">
                          <w:pPr>
                            <w:pStyle w:val="Header"/>
                            <w:rPr>
                              <w:b/>
                              <w:sz w:val="28"/>
                              <w:szCs w:val="28"/>
                            </w:rPr>
                          </w:pPr>
                          <w:r>
                            <w:rPr>
                              <w:b/>
                              <w:sz w:val="24"/>
                              <w:szCs w:val="24"/>
                            </w:rPr>
                            <w:t>2015</w:t>
                          </w:r>
                        </w:p>
                      </w:sdtContent>
                    </w:sdt>
                  </w:txbxContent>
                </v:textbox>
              </v:rect>
              <v:rect id="Rectangle 4" o:spid="_x0000_s103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QK8AA&#10;AADbAAAADwAAAGRycy9kb3ducmV2LnhtbERP24rCMBB9F/Yfwiz4pumKlt1qFFEEwQuoyz4PzdiW&#10;bSYliVr/3giCb3M415nMWlOLKzlfWVbw1U9AEOdWV1wo+D2tet8gfEDWWFsmBXfyMJt+dCaYaXvj&#10;A12PoRAxhH2GCsoQmkxKn5dk0PdtQxy5s3UGQ4SukNrhLYabWg6SJJUGK44NJTa0KCn/P16Mgp+d&#10;+9vOq3uept4ON3q/DAmelOp+tvMxiEBteItf7rWO80fw/CUeIK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vQK8AAAADbAAAADwAAAAAAAAAAAAAAAACYAgAAZHJzL2Rvd25y&#10;ZXYueG1sUEsFBgAAAAAEAAQA9QAAAIUDAAAAAA==&#10;" filled="f" strok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285"/>
    <w:multiLevelType w:val="hybridMultilevel"/>
    <w:tmpl w:val="9306D88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95D5F7F"/>
    <w:multiLevelType w:val="hybridMultilevel"/>
    <w:tmpl w:val="BCC2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417C1"/>
    <w:multiLevelType w:val="hybridMultilevel"/>
    <w:tmpl w:val="F22292C4"/>
    <w:lvl w:ilvl="0" w:tplc="04090001">
      <w:start w:val="1"/>
      <w:numFmt w:val="bullet"/>
      <w:lvlText w:val=""/>
      <w:lvlJc w:val="left"/>
      <w:pPr>
        <w:ind w:left="450" w:hanging="360"/>
      </w:pPr>
      <w:rPr>
        <w:rFonts w:ascii="Symbol" w:hAnsi="Symbol" w:hint="default"/>
      </w:r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3" w15:restartNumberingAfterBreak="0">
    <w:nsid w:val="1F7746AA"/>
    <w:multiLevelType w:val="hybridMultilevel"/>
    <w:tmpl w:val="383E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D7210C"/>
    <w:multiLevelType w:val="hybridMultilevel"/>
    <w:tmpl w:val="F93E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E52EF"/>
    <w:multiLevelType w:val="multilevel"/>
    <w:tmpl w:val="DAFA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8647A3"/>
    <w:multiLevelType w:val="hybridMultilevel"/>
    <w:tmpl w:val="DA581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502503"/>
    <w:multiLevelType w:val="hybridMultilevel"/>
    <w:tmpl w:val="24C85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E05D8"/>
    <w:multiLevelType w:val="multilevel"/>
    <w:tmpl w:val="9B300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316A2"/>
    <w:multiLevelType w:val="hybridMultilevel"/>
    <w:tmpl w:val="039495E8"/>
    <w:lvl w:ilvl="0" w:tplc="57F4C3E6">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360F1E77"/>
    <w:multiLevelType w:val="hybridMultilevel"/>
    <w:tmpl w:val="229C37B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3ACF4FBE"/>
    <w:multiLevelType w:val="hybridMultilevel"/>
    <w:tmpl w:val="CFC0A878"/>
    <w:lvl w:ilvl="0" w:tplc="556A1CB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C925C72"/>
    <w:multiLevelType w:val="hybridMultilevel"/>
    <w:tmpl w:val="46F827D8"/>
    <w:lvl w:ilvl="0" w:tplc="BAEED4DA">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EFD4034"/>
    <w:multiLevelType w:val="multilevel"/>
    <w:tmpl w:val="A968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F26706"/>
    <w:multiLevelType w:val="hybridMultilevel"/>
    <w:tmpl w:val="4CCE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1F0741"/>
    <w:multiLevelType w:val="hybridMultilevel"/>
    <w:tmpl w:val="1642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124583"/>
    <w:multiLevelType w:val="multilevel"/>
    <w:tmpl w:val="DEFE6B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0D11E0"/>
    <w:multiLevelType w:val="hybridMultilevel"/>
    <w:tmpl w:val="05FAA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A4D90"/>
    <w:multiLevelType w:val="singleLevel"/>
    <w:tmpl w:val="F0FE0276"/>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CB45A20"/>
    <w:multiLevelType w:val="hybridMultilevel"/>
    <w:tmpl w:val="B260A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9909BD"/>
    <w:multiLevelType w:val="hybridMultilevel"/>
    <w:tmpl w:val="74E8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6"/>
  </w:num>
  <w:num w:numId="4">
    <w:abstractNumId w:va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3"/>
  </w:num>
  <w:num w:numId="9">
    <w:abstractNumId w:val="10"/>
  </w:num>
  <w:num w:numId="10">
    <w:abstractNumId w:val="20"/>
  </w:num>
  <w:num w:numId="11">
    <w:abstractNumId w:val="0"/>
  </w:num>
  <w:num w:numId="12">
    <w:abstractNumId w:val="7"/>
  </w:num>
  <w:num w:numId="13">
    <w:abstractNumId w:val="4"/>
  </w:num>
  <w:num w:numId="14">
    <w:abstractNumId w:val="6"/>
  </w:num>
  <w:num w:numId="15">
    <w:abstractNumId w:val="17"/>
  </w:num>
  <w:num w:numId="16">
    <w:abstractNumId w:val="19"/>
  </w:num>
  <w:num w:numId="17">
    <w:abstractNumId w:val="15"/>
  </w:num>
  <w:num w:numId="18">
    <w:abstractNumId w:val="18"/>
  </w:num>
  <w:num w:numId="19">
    <w:abstractNumId w:val="11"/>
  </w:num>
  <w:num w:numId="20">
    <w:abstractNumId w:val="14"/>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BC"/>
    <w:rsid w:val="0001089F"/>
    <w:rsid w:val="000250ED"/>
    <w:rsid w:val="00026894"/>
    <w:rsid w:val="00037C1D"/>
    <w:rsid w:val="00041978"/>
    <w:rsid w:val="00045688"/>
    <w:rsid w:val="000563C5"/>
    <w:rsid w:val="0006467D"/>
    <w:rsid w:val="00067FCD"/>
    <w:rsid w:val="0007150C"/>
    <w:rsid w:val="0007273F"/>
    <w:rsid w:val="000771D2"/>
    <w:rsid w:val="00081D2E"/>
    <w:rsid w:val="00083C87"/>
    <w:rsid w:val="0009242B"/>
    <w:rsid w:val="00093E2C"/>
    <w:rsid w:val="00096C41"/>
    <w:rsid w:val="000B0AAB"/>
    <w:rsid w:val="000B1E50"/>
    <w:rsid w:val="000B3F7E"/>
    <w:rsid w:val="000B7F14"/>
    <w:rsid w:val="000C0CC0"/>
    <w:rsid w:val="000C5B2E"/>
    <w:rsid w:val="000D0557"/>
    <w:rsid w:val="000D1A0E"/>
    <w:rsid w:val="000D5461"/>
    <w:rsid w:val="000D75E9"/>
    <w:rsid w:val="000E13DA"/>
    <w:rsid w:val="000E23F6"/>
    <w:rsid w:val="000E43E6"/>
    <w:rsid w:val="00104399"/>
    <w:rsid w:val="00104E1F"/>
    <w:rsid w:val="00104ED1"/>
    <w:rsid w:val="0010532F"/>
    <w:rsid w:val="00117525"/>
    <w:rsid w:val="00117B04"/>
    <w:rsid w:val="0012360F"/>
    <w:rsid w:val="00124748"/>
    <w:rsid w:val="001331C6"/>
    <w:rsid w:val="00134D4A"/>
    <w:rsid w:val="00143E11"/>
    <w:rsid w:val="0016106C"/>
    <w:rsid w:val="00163B7A"/>
    <w:rsid w:val="001712B3"/>
    <w:rsid w:val="00172340"/>
    <w:rsid w:val="00173F83"/>
    <w:rsid w:val="00180CA8"/>
    <w:rsid w:val="00185347"/>
    <w:rsid w:val="00186EF1"/>
    <w:rsid w:val="0019180B"/>
    <w:rsid w:val="00197686"/>
    <w:rsid w:val="001A12D0"/>
    <w:rsid w:val="001A3666"/>
    <w:rsid w:val="001A59DB"/>
    <w:rsid w:val="001B75A7"/>
    <w:rsid w:val="001D4FE0"/>
    <w:rsid w:val="001D53B9"/>
    <w:rsid w:val="001D70DF"/>
    <w:rsid w:val="001E1C30"/>
    <w:rsid w:val="001E2495"/>
    <w:rsid w:val="001E2C49"/>
    <w:rsid w:val="001E3664"/>
    <w:rsid w:val="001E4396"/>
    <w:rsid w:val="001E5DA8"/>
    <w:rsid w:val="001E6CD3"/>
    <w:rsid w:val="001E6D90"/>
    <w:rsid w:val="001F1AE0"/>
    <w:rsid w:val="001F3F9E"/>
    <w:rsid w:val="002000B9"/>
    <w:rsid w:val="00203FE1"/>
    <w:rsid w:val="0020497C"/>
    <w:rsid w:val="002178F3"/>
    <w:rsid w:val="00227630"/>
    <w:rsid w:val="00227908"/>
    <w:rsid w:val="00241C2F"/>
    <w:rsid w:val="00243219"/>
    <w:rsid w:val="002451CC"/>
    <w:rsid w:val="002468C0"/>
    <w:rsid w:val="002530AA"/>
    <w:rsid w:val="002560A3"/>
    <w:rsid w:val="00260238"/>
    <w:rsid w:val="00264D47"/>
    <w:rsid w:val="0027279A"/>
    <w:rsid w:val="00274947"/>
    <w:rsid w:val="00274BB4"/>
    <w:rsid w:val="00276773"/>
    <w:rsid w:val="0028200E"/>
    <w:rsid w:val="002822D2"/>
    <w:rsid w:val="0028662C"/>
    <w:rsid w:val="0028674E"/>
    <w:rsid w:val="00295A75"/>
    <w:rsid w:val="002A5328"/>
    <w:rsid w:val="002A697A"/>
    <w:rsid w:val="002A710B"/>
    <w:rsid w:val="002A79D0"/>
    <w:rsid w:val="002A7E2D"/>
    <w:rsid w:val="002B4A75"/>
    <w:rsid w:val="002C7EC4"/>
    <w:rsid w:val="002D0261"/>
    <w:rsid w:val="002D4681"/>
    <w:rsid w:val="002E1169"/>
    <w:rsid w:val="002E2B55"/>
    <w:rsid w:val="002E2C7F"/>
    <w:rsid w:val="002E391A"/>
    <w:rsid w:val="002E6A0F"/>
    <w:rsid w:val="0030306F"/>
    <w:rsid w:val="003059B9"/>
    <w:rsid w:val="00306246"/>
    <w:rsid w:val="00307BF1"/>
    <w:rsid w:val="00317CBD"/>
    <w:rsid w:val="00326F62"/>
    <w:rsid w:val="003274C0"/>
    <w:rsid w:val="003303B2"/>
    <w:rsid w:val="0033066A"/>
    <w:rsid w:val="00332E26"/>
    <w:rsid w:val="00333157"/>
    <w:rsid w:val="00352370"/>
    <w:rsid w:val="00361F0D"/>
    <w:rsid w:val="0036528B"/>
    <w:rsid w:val="00376E8D"/>
    <w:rsid w:val="003912C2"/>
    <w:rsid w:val="00393727"/>
    <w:rsid w:val="00397FE9"/>
    <w:rsid w:val="003A2179"/>
    <w:rsid w:val="003B6AB8"/>
    <w:rsid w:val="003C3734"/>
    <w:rsid w:val="003C48DF"/>
    <w:rsid w:val="003C4C5E"/>
    <w:rsid w:val="003C63AF"/>
    <w:rsid w:val="003E3937"/>
    <w:rsid w:val="004111C4"/>
    <w:rsid w:val="00411B4B"/>
    <w:rsid w:val="004136EE"/>
    <w:rsid w:val="00426FBC"/>
    <w:rsid w:val="00430207"/>
    <w:rsid w:val="00446297"/>
    <w:rsid w:val="004548D0"/>
    <w:rsid w:val="0046344F"/>
    <w:rsid w:val="00464D8A"/>
    <w:rsid w:val="00466983"/>
    <w:rsid w:val="0047080C"/>
    <w:rsid w:val="00472162"/>
    <w:rsid w:val="00474ACB"/>
    <w:rsid w:val="004843D3"/>
    <w:rsid w:val="0048707E"/>
    <w:rsid w:val="00493A29"/>
    <w:rsid w:val="00493C9A"/>
    <w:rsid w:val="00497C03"/>
    <w:rsid w:val="004A02CD"/>
    <w:rsid w:val="004A1A10"/>
    <w:rsid w:val="004A468E"/>
    <w:rsid w:val="004A5843"/>
    <w:rsid w:val="004A745A"/>
    <w:rsid w:val="004B175E"/>
    <w:rsid w:val="004B1CD4"/>
    <w:rsid w:val="004B6E63"/>
    <w:rsid w:val="004C0133"/>
    <w:rsid w:val="004E14F4"/>
    <w:rsid w:val="004E56B9"/>
    <w:rsid w:val="004E7A47"/>
    <w:rsid w:val="004F347C"/>
    <w:rsid w:val="00500981"/>
    <w:rsid w:val="00500FAB"/>
    <w:rsid w:val="00504F6C"/>
    <w:rsid w:val="00516EBD"/>
    <w:rsid w:val="00520A4F"/>
    <w:rsid w:val="0052193F"/>
    <w:rsid w:val="00524AEA"/>
    <w:rsid w:val="0052556F"/>
    <w:rsid w:val="00527552"/>
    <w:rsid w:val="00540854"/>
    <w:rsid w:val="00540D10"/>
    <w:rsid w:val="00541070"/>
    <w:rsid w:val="0054277D"/>
    <w:rsid w:val="00545AFE"/>
    <w:rsid w:val="005471ED"/>
    <w:rsid w:val="00564B1B"/>
    <w:rsid w:val="0058163B"/>
    <w:rsid w:val="00583345"/>
    <w:rsid w:val="005A0FA0"/>
    <w:rsid w:val="005A56BE"/>
    <w:rsid w:val="005A6949"/>
    <w:rsid w:val="005A6CE2"/>
    <w:rsid w:val="005B5AAE"/>
    <w:rsid w:val="005C1B44"/>
    <w:rsid w:val="005C4AE1"/>
    <w:rsid w:val="005D554B"/>
    <w:rsid w:val="005D7EB4"/>
    <w:rsid w:val="005E2348"/>
    <w:rsid w:val="005E2E95"/>
    <w:rsid w:val="005E3397"/>
    <w:rsid w:val="005F642B"/>
    <w:rsid w:val="00605F22"/>
    <w:rsid w:val="00607E68"/>
    <w:rsid w:val="006115D4"/>
    <w:rsid w:val="00614F89"/>
    <w:rsid w:val="00620019"/>
    <w:rsid w:val="00620761"/>
    <w:rsid w:val="0062546E"/>
    <w:rsid w:val="00630796"/>
    <w:rsid w:val="006336BC"/>
    <w:rsid w:val="00634B10"/>
    <w:rsid w:val="00637DED"/>
    <w:rsid w:val="0064315D"/>
    <w:rsid w:val="006444D7"/>
    <w:rsid w:val="00646BF4"/>
    <w:rsid w:val="006676C7"/>
    <w:rsid w:val="00675029"/>
    <w:rsid w:val="00676801"/>
    <w:rsid w:val="00684776"/>
    <w:rsid w:val="006915E1"/>
    <w:rsid w:val="006B1E1B"/>
    <w:rsid w:val="006B525A"/>
    <w:rsid w:val="006B5A14"/>
    <w:rsid w:val="006B5AF1"/>
    <w:rsid w:val="006C032D"/>
    <w:rsid w:val="006C3ED0"/>
    <w:rsid w:val="006E67B6"/>
    <w:rsid w:val="006E7F47"/>
    <w:rsid w:val="006F34D4"/>
    <w:rsid w:val="006F4DBB"/>
    <w:rsid w:val="006F6EBC"/>
    <w:rsid w:val="006F7018"/>
    <w:rsid w:val="00711C83"/>
    <w:rsid w:val="00712929"/>
    <w:rsid w:val="0071514D"/>
    <w:rsid w:val="00720968"/>
    <w:rsid w:val="00725089"/>
    <w:rsid w:val="007304B0"/>
    <w:rsid w:val="007430B3"/>
    <w:rsid w:val="007468C7"/>
    <w:rsid w:val="00753843"/>
    <w:rsid w:val="00755AAC"/>
    <w:rsid w:val="00764741"/>
    <w:rsid w:val="00782965"/>
    <w:rsid w:val="007851E8"/>
    <w:rsid w:val="00790537"/>
    <w:rsid w:val="00791A0D"/>
    <w:rsid w:val="00791E43"/>
    <w:rsid w:val="0079296A"/>
    <w:rsid w:val="007A39DF"/>
    <w:rsid w:val="007A5948"/>
    <w:rsid w:val="007A7FEC"/>
    <w:rsid w:val="007C0777"/>
    <w:rsid w:val="007C2A9D"/>
    <w:rsid w:val="007E00FF"/>
    <w:rsid w:val="007E2D11"/>
    <w:rsid w:val="007E3113"/>
    <w:rsid w:val="007E3A5C"/>
    <w:rsid w:val="007E69F9"/>
    <w:rsid w:val="007F0940"/>
    <w:rsid w:val="007F09C8"/>
    <w:rsid w:val="007F20C4"/>
    <w:rsid w:val="008047CA"/>
    <w:rsid w:val="00806508"/>
    <w:rsid w:val="00806A61"/>
    <w:rsid w:val="008222B8"/>
    <w:rsid w:val="00825672"/>
    <w:rsid w:val="00827861"/>
    <w:rsid w:val="00830AF5"/>
    <w:rsid w:val="0083138F"/>
    <w:rsid w:val="00832CE3"/>
    <w:rsid w:val="00855AC7"/>
    <w:rsid w:val="00855B1F"/>
    <w:rsid w:val="00855CFA"/>
    <w:rsid w:val="00857AF9"/>
    <w:rsid w:val="0086115B"/>
    <w:rsid w:val="008629E1"/>
    <w:rsid w:val="0087036B"/>
    <w:rsid w:val="008715AB"/>
    <w:rsid w:val="008721CC"/>
    <w:rsid w:val="00877545"/>
    <w:rsid w:val="00892E81"/>
    <w:rsid w:val="00896826"/>
    <w:rsid w:val="00897E4F"/>
    <w:rsid w:val="008A1DD4"/>
    <w:rsid w:val="008A3F3F"/>
    <w:rsid w:val="008A4D81"/>
    <w:rsid w:val="008A5A46"/>
    <w:rsid w:val="008B0AE6"/>
    <w:rsid w:val="008B2A47"/>
    <w:rsid w:val="008B6763"/>
    <w:rsid w:val="008C0473"/>
    <w:rsid w:val="008D2BC4"/>
    <w:rsid w:val="008D546F"/>
    <w:rsid w:val="008E5034"/>
    <w:rsid w:val="008F01EB"/>
    <w:rsid w:val="008F2CDA"/>
    <w:rsid w:val="008F33E2"/>
    <w:rsid w:val="008F4663"/>
    <w:rsid w:val="008F6722"/>
    <w:rsid w:val="0090030B"/>
    <w:rsid w:val="009106F1"/>
    <w:rsid w:val="00910B39"/>
    <w:rsid w:val="0091604D"/>
    <w:rsid w:val="009179BA"/>
    <w:rsid w:val="00923D5F"/>
    <w:rsid w:val="00927460"/>
    <w:rsid w:val="00927F52"/>
    <w:rsid w:val="00932F06"/>
    <w:rsid w:val="0093394C"/>
    <w:rsid w:val="0093495D"/>
    <w:rsid w:val="00942711"/>
    <w:rsid w:val="00942A28"/>
    <w:rsid w:val="00943D85"/>
    <w:rsid w:val="00946C7E"/>
    <w:rsid w:val="00971B0D"/>
    <w:rsid w:val="00971CFD"/>
    <w:rsid w:val="00973E24"/>
    <w:rsid w:val="009758CB"/>
    <w:rsid w:val="00977628"/>
    <w:rsid w:val="00984385"/>
    <w:rsid w:val="00990626"/>
    <w:rsid w:val="00991BDA"/>
    <w:rsid w:val="009A155C"/>
    <w:rsid w:val="009A4090"/>
    <w:rsid w:val="009B3C2E"/>
    <w:rsid w:val="009B725C"/>
    <w:rsid w:val="009C24BB"/>
    <w:rsid w:val="009C7D21"/>
    <w:rsid w:val="009D0CCD"/>
    <w:rsid w:val="009D0D13"/>
    <w:rsid w:val="009D30AC"/>
    <w:rsid w:val="009D6A09"/>
    <w:rsid w:val="009E05A4"/>
    <w:rsid w:val="00A03D6A"/>
    <w:rsid w:val="00A05283"/>
    <w:rsid w:val="00A0672A"/>
    <w:rsid w:val="00A107CD"/>
    <w:rsid w:val="00A13687"/>
    <w:rsid w:val="00A14BAD"/>
    <w:rsid w:val="00A226D3"/>
    <w:rsid w:val="00A22A79"/>
    <w:rsid w:val="00A25FCB"/>
    <w:rsid w:val="00A260DE"/>
    <w:rsid w:val="00A2732F"/>
    <w:rsid w:val="00A311FA"/>
    <w:rsid w:val="00A6255A"/>
    <w:rsid w:val="00A62BE3"/>
    <w:rsid w:val="00A63022"/>
    <w:rsid w:val="00A63063"/>
    <w:rsid w:val="00A633C1"/>
    <w:rsid w:val="00A65B60"/>
    <w:rsid w:val="00A660F8"/>
    <w:rsid w:val="00A66783"/>
    <w:rsid w:val="00A727D1"/>
    <w:rsid w:val="00A7288A"/>
    <w:rsid w:val="00A72E4E"/>
    <w:rsid w:val="00A7340B"/>
    <w:rsid w:val="00A76A24"/>
    <w:rsid w:val="00A92457"/>
    <w:rsid w:val="00A93DE2"/>
    <w:rsid w:val="00AA48F9"/>
    <w:rsid w:val="00AA5CBC"/>
    <w:rsid w:val="00AA66D5"/>
    <w:rsid w:val="00AA6CD3"/>
    <w:rsid w:val="00AB0494"/>
    <w:rsid w:val="00AB390C"/>
    <w:rsid w:val="00AB397E"/>
    <w:rsid w:val="00AB72C4"/>
    <w:rsid w:val="00AC23C8"/>
    <w:rsid w:val="00AC4007"/>
    <w:rsid w:val="00AD1457"/>
    <w:rsid w:val="00AD1A15"/>
    <w:rsid w:val="00AD50D4"/>
    <w:rsid w:val="00AD68A9"/>
    <w:rsid w:val="00AF13B6"/>
    <w:rsid w:val="00AF2481"/>
    <w:rsid w:val="00AF7954"/>
    <w:rsid w:val="00B00EE8"/>
    <w:rsid w:val="00B10E03"/>
    <w:rsid w:val="00B125E8"/>
    <w:rsid w:val="00B13205"/>
    <w:rsid w:val="00B13736"/>
    <w:rsid w:val="00B21679"/>
    <w:rsid w:val="00B2304E"/>
    <w:rsid w:val="00B27FA4"/>
    <w:rsid w:val="00B30FBC"/>
    <w:rsid w:val="00B37CDD"/>
    <w:rsid w:val="00B420B6"/>
    <w:rsid w:val="00B4342E"/>
    <w:rsid w:val="00B44597"/>
    <w:rsid w:val="00B45259"/>
    <w:rsid w:val="00B54BB0"/>
    <w:rsid w:val="00B63178"/>
    <w:rsid w:val="00B648F3"/>
    <w:rsid w:val="00B736AD"/>
    <w:rsid w:val="00B7625E"/>
    <w:rsid w:val="00B85900"/>
    <w:rsid w:val="00B86B50"/>
    <w:rsid w:val="00B92520"/>
    <w:rsid w:val="00B94DC7"/>
    <w:rsid w:val="00BA05D8"/>
    <w:rsid w:val="00BB3225"/>
    <w:rsid w:val="00BB3B78"/>
    <w:rsid w:val="00BB5946"/>
    <w:rsid w:val="00BB5D1E"/>
    <w:rsid w:val="00BC0738"/>
    <w:rsid w:val="00BC1E8A"/>
    <w:rsid w:val="00BD09CF"/>
    <w:rsid w:val="00BD3027"/>
    <w:rsid w:val="00BD30ED"/>
    <w:rsid w:val="00BD3981"/>
    <w:rsid w:val="00BE1615"/>
    <w:rsid w:val="00BE3DE9"/>
    <w:rsid w:val="00BF21C3"/>
    <w:rsid w:val="00BF2F00"/>
    <w:rsid w:val="00C009A4"/>
    <w:rsid w:val="00C0216A"/>
    <w:rsid w:val="00C03D2A"/>
    <w:rsid w:val="00C2222D"/>
    <w:rsid w:val="00C25A1A"/>
    <w:rsid w:val="00C25FD1"/>
    <w:rsid w:val="00C301AA"/>
    <w:rsid w:val="00C31791"/>
    <w:rsid w:val="00C32959"/>
    <w:rsid w:val="00C33D99"/>
    <w:rsid w:val="00C35593"/>
    <w:rsid w:val="00C41B64"/>
    <w:rsid w:val="00C441B5"/>
    <w:rsid w:val="00C44BDF"/>
    <w:rsid w:val="00C5179A"/>
    <w:rsid w:val="00C64A41"/>
    <w:rsid w:val="00C7324F"/>
    <w:rsid w:val="00C82CD0"/>
    <w:rsid w:val="00C93174"/>
    <w:rsid w:val="00C94082"/>
    <w:rsid w:val="00C94164"/>
    <w:rsid w:val="00C964B6"/>
    <w:rsid w:val="00C969CF"/>
    <w:rsid w:val="00C96F59"/>
    <w:rsid w:val="00CB06EF"/>
    <w:rsid w:val="00CB4576"/>
    <w:rsid w:val="00CB67A0"/>
    <w:rsid w:val="00CC45DD"/>
    <w:rsid w:val="00CC4F74"/>
    <w:rsid w:val="00CC521F"/>
    <w:rsid w:val="00CC7C9B"/>
    <w:rsid w:val="00CD3578"/>
    <w:rsid w:val="00CE0A3C"/>
    <w:rsid w:val="00CE268A"/>
    <w:rsid w:val="00CE7B6A"/>
    <w:rsid w:val="00CF5987"/>
    <w:rsid w:val="00D06216"/>
    <w:rsid w:val="00D103A5"/>
    <w:rsid w:val="00D11F6E"/>
    <w:rsid w:val="00D14C01"/>
    <w:rsid w:val="00D16147"/>
    <w:rsid w:val="00D329E7"/>
    <w:rsid w:val="00D40980"/>
    <w:rsid w:val="00D4149E"/>
    <w:rsid w:val="00D4598F"/>
    <w:rsid w:val="00D5052D"/>
    <w:rsid w:val="00D56A7E"/>
    <w:rsid w:val="00D61C38"/>
    <w:rsid w:val="00D65951"/>
    <w:rsid w:val="00D67C79"/>
    <w:rsid w:val="00D72109"/>
    <w:rsid w:val="00D75690"/>
    <w:rsid w:val="00D93F11"/>
    <w:rsid w:val="00D966C0"/>
    <w:rsid w:val="00DA2245"/>
    <w:rsid w:val="00DA2539"/>
    <w:rsid w:val="00DA3335"/>
    <w:rsid w:val="00DA6E5C"/>
    <w:rsid w:val="00DA74DD"/>
    <w:rsid w:val="00DB5CDC"/>
    <w:rsid w:val="00DB5F20"/>
    <w:rsid w:val="00DC00F5"/>
    <w:rsid w:val="00DC1097"/>
    <w:rsid w:val="00DC3A1A"/>
    <w:rsid w:val="00DC5914"/>
    <w:rsid w:val="00DD72F0"/>
    <w:rsid w:val="00DE43D2"/>
    <w:rsid w:val="00DF61D0"/>
    <w:rsid w:val="00DF642D"/>
    <w:rsid w:val="00E005A8"/>
    <w:rsid w:val="00E011F9"/>
    <w:rsid w:val="00E0567C"/>
    <w:rsid w:val="00E07EA3"/>
    <w:rsid w:val="00E135EA"/>
    <w:rsid w:val="00E20637"/>
    <w:rsid w:val="00E23B75"/>
    <w:rsid w:val="00E32186"/>
    <w:rsid w:val="00E35FEA"/>
    <w:rsid w:val="00E36C2A"/>
    <w:rsid w:val="00E45C2E"/>
    <w:rsid w:val="00E519F0"/>
    <w:rsid w:val="00E60D71"/>
    <w:rsid w:val="00E61F03"/>
    <w:rsid w:val="00E62580"/>
    <w:rsid w:val="00E633E5"/>
    <w:rsid w:val="00E66572"/>
    <w:rsid w:val="00E713F5"/>
    <w:rsid w:val="00E7183C"/>
    <w:rsid w:val="00E7555C"/>
    <w:rsid w:val="00E774B7"/>
    <w:rsid w:val="00E81B52"/>
    <w:rsid w:val="00E82ADC"/>
    <w:rsid w:val="00E82AE9"/>
    <w:rsid w:val="00E83FBF"/>
    <w:rsid w:val="00E859CC"/>
    <w:rsid w:val="00E86CBE"/>
    <w:rsid w:val="00EA2C99"/>
    <w:rsid w:val="00EA41B2"/>
    <w:rsid w:val="00EA77DA"/>
    <w:rsid w:val="00ED7BD3"/>
    <w:rsid w:val="00F021F2"/>
    <w:rsid w:val="00F03673"/>
    <w:rsid w:val="00F330F4"/>
    <w:rsid w:val="00F41993"/>
    <w:rsid w:val="00F60996"/>
    <w:rsid w:val="00F63712"/>
    <w:rsid w:val="00F66F60"/>
    <w:rsid w:val="00F8471F"/>
    <w:rsid w:val="00F85C48"/>
    <w:rsid w:val="00F8623A"/>
    <w:rsid w:val="00F936AA"/>
    <w:rsid w:val="00FA484B"/>
    <w:rsid w:val="00FB1EE5"/>
    <w:rsid w:val="00FC4AB5"/>
    <w:rsid w:val="00FD15D2"/>
    <w:rsid w:val="00FE4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2754433E-9F60-4D90-B436-DBEC4AEB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74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925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BC"/>
    <w:rPr>
      <w:rFonts w:ascii="Tahoma" w:hAnsi="Tahoma" w:cs="Tahoma"/>
      <w:sz w:val="16"/>
      <w:szCs w:val="16"/>
    </w:rPr>
  </w:style>
  <w:style w:type="paragraph" w:styleId="ListParagraph">
    <w:name w:val="List Paragraph"/>
    <w:basedOn w:val="Normal"/>
    <w:uiPriority w:val="34"/>
    <w:qFormat/>
    <w:rsid w:val="00AA5CBC"/>
    <w:pPr>
      <w:spacing w:after="0" w:line="240" w:lineRule="auto"/>
      <w:ind w:left="720"/>
    </w:pPr>
    <w:rPr>
      <w:rFonts w:ascii="Times New Roman" w:hAnsi="Times New Roman" w:cs="Times New Roman"/>
      <w:sz w:val="24"/>
      <w:szCs w:val="24"/>
    </w:rPr>
  </w:style>
  <w:style w:type="paragraph" w:styleId="Header">
    <w:name w:val="header"/>
    <w:basedOn w:val="Normal"/>
    <w:link w:val="HeaderChar"/>
    <w:uiPriority w:val="99"/>
    <w:unhideWhenUsed/>
    <w:rsid w:val="001E3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664"/>
  </w:style>
  <w:style w:type="paragraph" w:styleId="Footer">
    <w:name w:val="footer"/>
    <w:basedOn w:val="Normal"/>
    <w:link w:val="FooterChar"/>
    <w:uiPriority w:val="99"/>
    <w:unhideWhenUsed/>
    <w:rsid w:val="001E3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664"/>
  </w:style>
  <w:style w:type="table" w:styleId="ColorfulList-Accent2">
    <w:name w:val="Colorful List Accent 2"/>
    <w:basedOn w:val="TableNormal"/>
    <w:uiPriority w:val="72"/>
    <w:rsid w:val="00DB5CDC"/>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DB5CD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067FCD"/>
    <w:rPr>
      <w:color w:val="0000FF" w:themeColor="hyperlink"/>
      <w:u w:val="single"/>
    </w:rPr>
  </w:style>
  <w:style w:type="paragraph" w:customStyle="1" w:styleId="Default">
    <w:name w:val="Default"/>
    <w:rsid w:val="00675029"/>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2">
    <w:name w:val="CM12"/>
    <w:basedOn w:val="Default"/>
    <w:next w:val="Default"/>
    <w:uiPriority w:val="99"/>
    <w:rsid w:val="00675029"/>
    <w:rPr>
      <w:color w:val="auto"/>
    </w:rPr>
  </w:style>
  <w:style w:type="paragraph" w:styleId="BodyText">
    <w:name w:val="Body Text"/>
    <w:basedOn w:val="Normal"/>
    <w:link w:val="BodyTextChar"/>
    <w:uiPriority w:val="99"/>
    <w:unhideWhenUsed/>
    <w:rsid w:val="009179BA"/>
    <w:pPr>
      <w:spacing w:after="120"/>
    </w:pPr>
  </w:style>
  <w:style w:type="character" w:customStyle="1" w:styleId="BodyTextChar">
    <w:name w:val="Body Text Char"/>
    <w:basedOn w:val="DefaultParagraphFont"/>
    <w:link w:val="BodyText"/>
    <w:uiPriority w:val="99"/>
    <w:rsid w:val="009179BA"/>
  </w:style>
  <w:style w:type="paragraph" w:styleId="Caption">
    <w:name w:val="caption"/>
    <w:basedOn w:val="Normal"/>
    <w:next w:val="Normal"/>
    <w:unhideWhenUsed/>
    <w:qFormat/>
    <w:rsid w:val="004A468E"/>
    <w:rPr>
      <w:rFonts w:ascii="Calibri" w:eastAsia="Calibri" w:hAnsi="Calibri" w:cs="Times New Roman"/>
      <w:b/>
      <w:bCs/>
      <w:sz w:val="20"/>
      <w:szCs w:val="20"/>
    </w:rPr>
  </w:style>
  <w:style w:type="paragraph" w:customStyle="1" w:styleId="paratext">
    <w:name w:val="para_text"/>
    <w:rsid w:val="00791A0D"/>
    <w:pPr>
      <w:spacing w:after="24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333157"/>
    <w:rPr>
      <w:sz w:val="16"/>
      <w:szCs w:val="16"/>
    </w:rPr>
  </w:style>
  <w:style w:type="paragraph" w:styleId="CommentText">
    <w:name w:val="annotation text"/>
    <w:basedOn w:val="Normal"/>
    <w:link w:val="CommentTextChar"/>
    <w:uiPriority w:val="99"/>
    <w:semiHidden/>
    <w:unhideWhenUsed/>
    <w:rsid w:val="00333157"/>
    <w:pPr>
      <w:spacing w:line="240" w:lineRule="auto"/>
    </w:pPr>
    <w:rPr>
      <w:sz w:val="20"/>
      <w:szCs w:val="20"/>
    </w:rPr>
  </w:style>
  <w:style w:type="character" w:customStyle="1" w:styleId="CommentTextChar">
    <w:name w:val="Comment Text Char"/>
    <w:basedOn w:val="DefaultParagraphFont"/>
    <w:link w:val="CommentText"/>
    <w:uiPriority w:val="99"/>
    <w:semiHidden/>
    <w:rsid w:val="00333157"/>
    <w:rPr>
      <w:sz w:val="20"/>
      <w:szCs w:val="20"/>
    </w:rPr>
  </w:style>
  <w:style w:type="paragraph" w:styleId="CommentSubject">
    <w:name w:val="annotation subject"/>
    <w:basedOn w:val="CommentText"/>
    <w:next w:val="CommentText"/>
    <w:link w:val="CommentSubjectChar"/>
    <w:uiPriority w:val="99"/>
    <w:semiHidden/>
    <w:unhideWhenUsed/>
    <w:rsid w:val="00333157"/>
    <w:rPr>
      <w:b/>
      <w:bCs/>
    </w:rPr>
  </w:style>
  <w:style w:type="character" w:customStyle="1" w:styleId="CommentSubjectChar">
    <w:name w:val="Comment Subject Char"/>
    <w:basedOn w:val="CommentTextChar"/>
    <w:link w:val="CommentSubject"/>
    <w:uiPriority w:val="99"/>
    <w:semiHidden/>
    <w:rsid w:val="00333157"/>
    <w:rPr>
      <w:b/>
      <w:bCs/>
      <w:sz w:val="20"/>
      <w:szCs w:val="20"/>
    </w:rPr>
  </w:style>
  <w:style w:type="character" w:customStyle="1" w:styleId="Heading1Char">
    <w:name w:val="Heading 1 Char"/>
    <w:basedOn w:val="DefaultParagraphFont"/>
    <w:link w:val="Heading1"/>
    <w:uiPriority w:val="9"/>
    <w:rsid w:val="00DA74D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9252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33148">
      <w:bodyDiv w:val="1"/>
      <w:marLeft w:val="0"/>
      <w:marRight w:val="0"/>
      <w:marTop w:val="0"/>
      <w:marBottom w:val="0"/>
      <w:divBdr>
        <w:top w:val="none" w:sz="0" w:space="0" w:color="auto"/>
        <w:left w:val="none" w:sz="0" w:space="0" w:color="auto"/>
        <w:bottom w:val="none" w:sz="0" w:space="0" w:color="auto"/>
        <w:right w:val="none" w:sz="0" w:space="0" w:color="auto"/>
      </w:divBdr>
    </w:div>
    <w:div w:id="467429992">
      <w:bodyDiv w:val="1"/>
      <w:marLeft w:val="0"/>
      <w:marRight w:val="0"/>
      <w:marTop w:val="0"/>
      <w:marBottom w:val="0"/>
      <w:divBdr>
        <w:top w:val="none" w:sz="0" w:space="0" w:color="auto"/>
        <w:left w:val="none" w:sz="0" w:space="0" w:color="auto"/>
        <w:bottom w:val="none" w:sz="0" w:space="0" w:color="auto"/>
        <w:right w:val="none" w:sz="0" w:space="0" w:color="auto"/>
      </w:divBdr>
    </w:div>
    <w:div w:id="664014030">
      <w:bodyDiv w:val="1"/>
      <w:marLeft w:val="0"/>
      <w:marRight w:val="0"/>
      <w:marTop w:val="0"/>
      <w:marBottom w:val="0"/>
      <w:divBdr>
        <w:top w:val="none" w:sz="0" w:space="0" w:color="auto"/>
        <w:left w:val="none" w:sz="0" w:space="0" w:color="auto"/>
        <w:bottom w:val="none" w:sz="0" w:space="0" w:color="auto"/>
        <w:right w:val="none" w:sz="0" w:space="0" w:color="auto"/>
      </w:divBdr>
    </w:div>
    <w:div w:id="746659108">
      <w:bodyDiv w:val="1"/>
      <w:marLeft w:val="0"/>
      <w:marRight w:val="0"/>
      <w:marTop w:val="0"/>
      <w:marBottom w:val="0"/>
      <w:divBdr>
        <w:top w:val="none" w:sz="0" w:space="0" w:color="auto"/>
        <w:left w:val="none" w:sz="0" w:space="0" w:color="auto"/>
        <w:bottom w:val="none" w:sz="0" w:space="0" w:color="auto"/>
        <w:right w:val="none" w:sz="0" w:space="0" w:color="auto"/>
      </w:divBdr>
    </w:div>
    <w:div w:id="1037582517">
      <w:bodyDiv w:val="1"/>
      <w:marLeft w:val="0"/>
      <w:marRight w:val="0"/>
      <w:marTop w:val="0"/>
      <w:marBottom w:val="0"/>
      <w:divBdr>
        <w:top w:val="none" w:sz="0" w:space="0" w:color="auto"/>
        <w:left w:val="none" w:sz="0" w:space="0" w:color="auto"/>
        <w:bottom w:val="none" w:sz="0" w:space="0" w:color="auto"/>
        <w:right w:val="none" w:sz="0" w:space="0" w:color="auto"/>
      </w:divBdr>
    </w:div>
    <w:div w:id="1331912667">
      <w:bodyDiv w:val="1"/>
      <w:marLeft w:val="0"/>
      <w:marRight w:val="0"/>
      <w:marTop w:val="0"/>
      <w:marBottom w:val="0"/>
      <w:divBdr>
        <w:top w:val="none" w:sz="0" w:space="0" w:color="auto"/>
        <w:left w:val="none" w:sz="0" w:space="0" w:color="auto"/>
        <w:bottom w:val="none" w:sz="0" w:space="0" w:color="auto"/>
        <w:right w:val="none" w:sz="0" w:space="0" w:color="auto"/>
      </w:divBdr>
    </w:div>
    <w:div w:id="1389036151">
      <w:bodyDiv w:val="1"/>
      <w:marLeft w:val="0"/>
      <w:marRight w:val="0"/>
      <w:marTop w:val="0"/>
      <w:marBottom w:val="0"/>
      <w:divBdr>
        <w:top w:val="none" w:sz="0" w:space="0" w:color="auto"/>
        <w:left w:val="none" w:sz="0" w:space="0" w:color="auto"/>
        <w:bottom w:val="none" w:sz="0" w:space="0" w:color="auto"/>
        <w:right w:val="none" w:sz="0" w:space="0" w:color="auto"/>
      </w:divBdr>
    </w:div>
    <w:div w:id="1504206392">
      <w:bodyDiv w:val="1"/>
      <w:marLeft w:val="0"/>
      <w:marRight w:val="0"/>
      <w:marTop w:val="0"/>
      <w:marBottom w:val="0"/>
      <w:divBdr>
        <w:top w:val="none" w:sz="0" w:space="0" w:color="auto"/>
        <w:left w:val="none" w:sz="0" w:space="0" w:color="auto"/>
        <w:bottom w:val="none" w:sz="0" w:space="0" w:color="auto"/>
        <w:right w:val="none" w:sz="0" w:space="0" w:color="auto"/>
      </w:divBdr>
    </w:div>
    <w:div w:id="1559634724">
      <w:bodyDiv w:val="1"/>
      <w:marLeft w:val="0"/>
      <w:marRight w:val="0"/>
      <w:marTop w:val="0"/>
      <w:marBottom w:val="0"/>
      <w:divBdr>
        <w:top w:val="none" w:sz="0" w:space="0" w:color="auto"/>
        <w:left w:val="none" w:sz="0" w:space="0" w:color="auto"/>
        <w:bottom w:val="none" w:sz="0" w:space="0" w:color="auto"/>
        <w:right w:val="none" w:sz="0" w:space="0" w:color="auto"/>
      </w:divBdr>
    </w:div>
    <w:div w:id="1581912472">
      <w:bodyDiv w:val="1"/>
      <w:marLeft w:val="0"/>
      <w:marRight w:val="0"/>
      <w:marTop w:val="0"/>
      <w:marBottom w:val="0"/>
      <w:divBdr>
        <w:top w:val="none" w:sz="0" w:space="0" w:color="auto"/>
        <w:left w:val="none" w:sz="0" w:space="0" w:color="auto"/>
        <w:bottom w:val="none" w:sz="0" w:space="0" w:color="auto"/>
        <w:right w:val="none" w:sz="0" w:space="0" w:color="auto"/>
      </w:divBdr>
    </w:div>
    <w:div w:id="1584677228">
      <w:bodyDiv w:val="1"/>
      <w:marLeft w:val="0"/>
      <w:marRight w:val="0"/>
      <w:marTop w:val="0"/>
      <w:marBottom w:val="0"/>
      <w:divBdr>
        <w:top w:val="none" w:sz="0" w:space="0" w:color="auto"/>
        <w:left w:val="none" w:sz="0" w:space="0" w:color="auto"/>
        <w:bottom w:val="none" w:sz="0" w:space="0" w:color="auto"/>
        <w:right w:val="none" w:sz="0" w:space="0" w:color="auto"/>
      </w:divBdr>
    </w:div>
    <w:div w:id="1606304800">
      <w:bodyDiv w:val="1"/>
      <w:marLeft w:val="0"/>
      <w:marRight w:val="0"/>
      <w:marTop w:val="0"/>
      <w:marBottom w:val="0"/>
      <w:divBdr>
        <w:top w:val="none" w:sz="0" w:space="0" w:color="auto"/>
        <w:left w:val="none" w:sz="0" w:space="0" w:color="auto"/>
        <w:bottom w:val="none" w:sz="0" w:space="0" w:color="auto"/>
        <w:right w:val="none" w:sz="0" w:space="0" w:color="auto"/>
      </w:divBdr>
    </w:div>
    <w:div w:id="1668485360">
      <w:bodyDiv w:val="1"/>
      <w:marLeft w:val="0"/>
      <w:marRight w:val="0"/>
      <w:marTop w:val="0"/>
      <w:marBottom w:val="0"/>
      <w:divBdr>
        <w:top w:val="none" w:sz="0" w:space="0" w:color="auto"/>
        <w:left w:val="none" w:sz="0" w:space="0" w:color="auto"/>
        <w:bottom w:val="none" w:sz="0" w:space="0" w:color="auto"/>
        <w:right w:val="none" w:sz="0" w:space="0" w:color="auto"/>
      </w:divBdr>
    </w:div>
    <w:div w:id="1671372047">
      <w:bodyDiv w:val="1"/>
      <w:marLeft w:val="0"/>
      <w:marRight w:val="0"/>
      <w:marTop w:val="0"/>
      <w:marBottom w:val="0"/>
      <w:divBdr>
        <w:top w:val="none" w:sz="0" w:space="0" w:color="auto"/>
        <w:left w:val="none" w:sz="0" w:space="0" w:color="auto"/>
        <w:bottom w:val="none" w:sz="0" w:space="0" w:color="auto"/>
        <w:right w:val="none" w:sz="0" w:space="0" w:color="auto"/>
      </w:divBdr>
    </w:div>
    <w:div w:id="210333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84C3C742B34B59B588099F62C0F030"/>
        <w:category>
          <w:name w:val="General"/>
          <w:gallery w:val="placeholder"/>
        </w:category>
        <w:types>
          <w:type w:val="bbPlcHdr"/>
        </w:types>
        <w:behaviors>
          <w:behavior w:val="content"/>
        </w:behaviors>
        <w:guid w:val="{44A4C9D5-D7F4-4BBC-8442-ECEFF28A2ACD}"/>
      </w:docPartPr>
      <w:docPartBody>
        <w:p w:rsidR="000B00F8" w:rsidRDefault="00861A3B" w:rsidP="00861A3B">
          <w:pPr>
            <w:pStyle w:val="B084C3C742B34B59B588099F62C0F030"/>
          </w:pPr>
          <w:r>
            <w:rPr>
              <w:color w:val="FFFFFF" w:themeColor="background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861A3B"/>
    <w:rsid w:val="000A0A30"/>
    <w:rsid w:val="000B00F8"/>
    <w:rsid w:val="000C008E"/>
    <w:rsid w:val="001D4D0D"/>
    <w:rsid w:val="001F4C14"/>
    <w:rsid w:val="00232A59"/>
    <w:rsid w:val="00263813"/>
    <w:rsid w:val="0028210E"/>
    <w:rsid w:val="002A7A4E"/>
    <w:rsid w:val="00300F80"/>
    <w:rsid w:val="0031329A"/>
    <w:rsid w:val="00324D10"/>
    <w:rsid w:val="00376991"/>
    <w:rsid w:val="0039064D"/>
    <w:rsid w:val="003A5293"/>
    <w:rsid w:val="00407C72"/>
    <w:rsid w:val="0045730E"/>
    <w:rsid w:val="00522B97"/>
    <w:rsid w:val="005629D0"/>
    <w:rsid w:val="00675639"/>
    <w:rsid w:val="006A0121"/>
    <w:rsid w:val="007E3667"/>
    <w:rsid w:val="00861A3B"/>
    <w:rsid w:val="00865E6C"/>
    <w:rsid w:val="00922D07"/>
    <w:rsid w:val="009D01A3"/>
    <w:rsid w:val="009E05EE"/>
    <w:rsid w:val="00A41A97"/>
    <w:rsid w:val="00A56726"/>
    <w:rsid w:val="00A838E3"/>
    <w:rsid w:val="00AA7DB8"/>
    <w:rsid w:val="00AB157A"/>
    <w:rsid w:val="00AC08B8"/>
    <w:rsid w:val="00AE27D6"/>
    <w:rsid w:val="00B2254B"/>
    <w:rsid w:val="00BF577C"/>
    <w:rsid w:val="00C52548"/>
    <w:rsid w:val="00CA565F"/>
    <w:rsid w:val="00CF7352"/>
    <w:rsid w:val="00D429DA"/>
    <w:rsid w:val="00D436C0"/>
    <w:rsid w:val="00E83911"/>
    <w:rsid w:val="00EC4AF8"/>
    <w:rsid w:val="00F0062A"/>
    <w:rsid w:val="00F1434D"/>
    <w:rsid w:val="00F21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C8E7DADA0147E6A155661083463B56">
    <w:name w:val="8BC8E7DADA0147E6A155661083463B56"/>
    <w:rsid w:val="00861A3B"/>
  </w:style>
  <w:style w:type="paragraph" w:customStyle="1" w:styleId="8A4C93EDFCFC45EA92DEF68524962D82">
    <w:name w:val="8A4C93EDFCFC45EA92DEF68524962D82"/>
    <w:rsid w:val="00861A3B"/>
  </w:style>
  <w:style w:type="paragraph" w:customStyle="1" w:styleId="AD2285D18B974D698922E3663ABE78A8">
    <w:name w:val="AD2285D18B974D698922E3663ABE78A8"/>
    <w:rsid w:val="00861A3B"/>
  </w:style>
  <w:style w:type="paragraph" w:customStyle="1" w:styleId="B9DEFEA7DE124517B74559745A50DAC4">
    <w:name w:val="B9DEFEA7DE124517B74559745A50DAC4"/>
    <w:rsid w:val="00861A3B"/>
  </w:style>
  <w:style w:type="paragraph" w:customStyle="1" w:styleId="EB526C3AF40B463E9A8E372A5372E6A3">
    <w:name w:val="EB526C3AF40B463E9A8E372A5372E6A3"/>
    <w:rsid w:val="00861A3B"/>
  </w:style>
  <w:style w:type="paragraph" w:customStyle="1" w:styleId="1DFABBAFCCEF4427AC385AA7291D624A">
    <w:name w:val="1DFABBAFCCEF4427AC385AA7291D624A"/>
    <w:rsid w:val="00861A3B"/>
  </w:style>
  <w:style w:type="paragraph" w:customStyle="1" w:styleId="4BE95CE1CF534DB0AAD54814258703E1">
    <w:name w:val="4BE95CE1CF534DB0AAD54814258703E1"/>
    <w:rsid w:val="00861A3B"/>
  </w:style>
  <w:style w:type="paragraph" w:customStyle="1" w:styleId="FF2E8D3B2B2E437EB766A2B47F1F9A56">
    <w:name w:val="FF2E8D3B2B2E437EB766A2B47F1F9A56"/>
    <w:rsid w:val="00861A3B"/>
  </w:style>
  <w:style w:type="paragraph" w:customStyle="1" w:styleId="B084C3C742B34B59B588099F62C0F030">
    <w:name w:val="B084C3C742B34B59B588099F62C0F030"/>
    <w:rsid w:val="00861A3B"/>
  </w:style>
  <w:style w:type="paragraph" w:customStyle="1" w:styleId="E46C566734FF437A8DEAB8F133B96C08">
    <w:name w:val="E46C566734FF437A8DEAB8F133B96C08"/>
    <w:rsid w:val="00861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J.F. Brennan Company, Inc.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0AAD4D-0C47-4CD2-926F-5BAC8B3BA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Roxana Marsh &amp; Reaches 1 &amp; 2 Remedial Action</vt:lpstr>
    </vt:vector>
  </TitlesOfParts>
  <Company>Microsoft</Company>
  <LinksUpToDate>false</LinksUpToDate>
  <CharactersWithSpaces>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Roxana Marsh &amp; Reaches 1 &amp; 2 Remedial Action</dc:title>
  <dc:creator>Mark Anthony Binsfeld</dc:creator>
  <cp:lastModifiedBy>Casey Evenson</cp:lastModifiedBy>
  <cp:revision>5</cp:revision>
  <cp:lastPrinted>2015-06-15T19:16:00Z</cp:lastPrinted>
  <dcterms:created xsi:type="dcterms:W3CDTF">2016-02-17T20:55:00Z</dcterms:created>
  <dcterms:modified xsi:type="dcterms:W3CDTF">2016-02-18T14:35:00Z</dcterms:modified>
</cp:coreProperties>
</file>